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41A9" w14:textId="781F18FC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b/>
          <w:bCs/>
          <w:sz w:val="24"/>
          <w:lang w:val="it-IT" w:eastAsia="en-US"/>
        </w:rPr>
      </w:pPr>
      <w:bookmarkStart w:id="0" w:name="_GoBack"/>
      <w:bookmarkEnd w:id="0"/>
      <w:proofErr w:type="spellStart"/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>All</w:t>
      </w:r>
      <w:proofErr w:type="spellEnd"/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. C – Format </w:t>
      </w:r>
      <w:r w:rsidR="008F0F49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della </w:t>
      </w:r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 xml:space="preserve">proposta di </w:t>
      </w:r>
      <w:r>
        <w:rPr>
          <w:rFonts w:ascii="Garamond" w:eastAsia="Garamond" w:hAnsi="Garamond" w:cs="Garamond"/>
          <w:b/>
          <w:bCs/>
          <w:sz w:val="24"/>
          <w:lang w:val="it-IT" w:eastAsia="en-US"/>
        </w:rPr>
        <w:t>P</w:t>
      </w:r>
      <w:r w:rsidRPr="00C7519C">
        <w:rPr>
          <w:rFonts w:ascii="Garamond" w:eastAsia="Garamond" w:hAnsi="Garamond" w:cs="Garamond"/>
          <w:b/>
          <w:bCs/>
          <w:sz w:val="24"/>
          <w:lang w:val="it-IT" w:eastAsia="en-US"/>
        </w:rPr>
        <w:t>rogetto</w:t>
      </w:r>
    </w:p>
    <w:p w14:paraId="51C3C669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E9F9810" w14:textId="77777777" w:rsidR="0068219A" w:rsidRPr="00C7519C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  <w:r w:rsidRPr="00C7519C">
        <w:rPr>
          <w:rFonts w:ascii="Garamond" w:hAnsi="Garamond"/>
          <w:b/>
          <w:sz w:val="24"/>
          <w:lang w:val="it-IT" w:eastAsia="it-IT"/>
        </w:rPr>
        <w:t>PNRR M2C1 Investimento 3.2</w:t>
      </w:r>
    </w:p>
    <w:p w14:paraId="2B998990" w14:textId="77777777" w:rsidR="0068219A" w:rsidRPr="00C7519C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  <w:r w:rsidRPr="00C7519C">
        <w:rPr>
          <w:rFonts w:ascii="Garamond" w:hAnsi="Garamond"/>
          <w:b/>
          <w:sz w:val="24"/>
          <w:lang w:val="it-IT" w:eastAsia="it-IT"/>
        </w:rPr>
        <w:t>Green Communities</w:t>
      </w:r>
    </w:p>
    <w:p w14:paraId="3C3F146E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  <w:r w:rsidRPr="00C7519C">
        <w:rPr>
          <w:rFonts w:ascii="Garamond" w:hAnsi="Garamond"/>
          <w:b/>
          <w:sz w:val="24"/>
          <w:lang w:val="it-IT" w:eastAsia="it-IT"/>
        </w:rPr>
        <w:t>(Denominazione Aggregazione Istituzionale)</w:t>
      </w:r>
    </w:p>
    <w:p w14:paraId="5AFFA5DD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</w:p>
    <w:p w14:paraId="1C8AEA53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</w:p>
    <w:p w14:paraId="184C403B" w14:textId="77777777" w:rsidR="0068219A" w:rsidRDefault="0068219A" w:rsidP="0068219A">
      <w:pPr>
        <w:spacing w:line="276" w:lineRule="auto"/>
        <w:jc w:val="center"/>
        <w:rPr>
          <w:rFonts w:ascii="Garamond" w:hAnsi="Garamond"/>
          <w:b/>
          <w:sz w:val="24"/>
          <w:lang w:val="it-IT" w:eastAsia="it-IT"/>
        </w:rPr>
      </w:pPr>
    </w:p>
    <w:p w14:paraId="4048D540" w14:textId="77777777" w:rsidR="0068219A" w:rsidRPr="00EC6012" w:rsidRDefault="0068219A" w:rsidP="0068219A">
      <w:p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Premessa</w:t>
      </w:r>
    </w:p>
    <w:p w14:paraId="4529CC78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Il contesto territoriale</w:t>
      </w:r>
    </w:p>
    <w:p w14:paraId="6F95F7B9" w14:textId="6FEA6672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Analisi del contesto e quadro delle esigenze</w:t>
      </w:r>
    </w:p>
    <w:p w14:paraId="674D7621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Strategia di attuazione</w:t>
      </w:r>
    </w:p>
    <w:p w14:paraId="21B9CEFE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Ambiti di attività e quadro complessivo dell’investimento</w:t>
      </w:r>
    </w:p>
    <w:p w14:paraId="7046BB8A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Descrizione degli obiettivi e delle finalità</w:t>
      </w:r>
    </w:p>
    <w:p w14:paraId="64959218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Quadro finanziario</w:t>
      </w:r>
    </w:p>
    <w:p w14:paraId="59129163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Risultati attesi</w:t>
      </w:r>
    </w:p>
    <w:p w14:paraId="386067AB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Descrizione dei risultati progettuali</w:t>
      </w:r>
    </w:p>
    <w:p w14:paraId="6575E9C1" w14:textId="77777777" w:rsidR="0068219A" w:rsidRPr="00EC6012" w:rsidRDefault="0068219A" w:rsidP="0068219A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Punti di forza</w:t>
      </w:r>
    </w:p>
    <w:p w14:paraId="77957AC2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Strategia di informazione e comunicazione</w:t>
      </w:r>
    </w:p>
    <w:p w14:paraId="3C936906" w14:textId="134BDFAD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Metodologia e strumenti di monitoraggio</w:t>
      </w:r>
    </w:p>
    <w:p w14:paraId="7E30F174" w14:textId="77777777" w:rsidR="0068219A" w:rsidRPr="00EC6012" w:rsidRDefault="0068219A" w:rsidP="006821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bCs/>
          <w:sz w:val="24"/>
          <w:lang w:val="it-IT" w:eastAsia="it-IT"/>
        </w:rPr>
      </w:pPr>
      <w:r w:rsidRPr="00EC6012">
        <w:rPr>
          <w:rFonts w:ascii="Garamond" w:hAnsi="Garamond"/>
          <w:bCs/>
          <w:sz w:val="24"/>
          <w:lang w:val="it-IT" w:eastAsia="it-IT"/>
        </w:rPr>
        <w:t>Cronoprogramma delle attività</w:t>
      </w:r>
    </w:p>
    <w:p w14:paraId="36ABED05" w14:textId="77777777" w:rsidR="0068219A" w:rsidRPr="00C7519C" w:rsidRDefault="0068219A" w:rsidP="0068219A">
      <w:pPr>
        <w:pStyle w:val="Titolo4"/>
        <w:numPr>
          <w:ilvl w:val="0"/>
          <w:numId w:val="0"/>
        </w:numPr>
        <w:shd w:val="clear" w:color="auto" w:fill="1F3864" w:themeFill="accent1" w:themeFillShade="80"/>
        <w:jc w:val="center"/>
        <w:rPr>
          <w:rFonts w:ascii="Garamond" w:hAnsi="Garamond"/>
          <w:sz w:val="24"/>
          <w:szCs w:val="24"/>
          <w:lang w:val="it-IT"/>
        </w:rPr>
      </w:pPr>
      <w:r w:rsidRPr="00C7519C">
        <w:rPr>
          <w:rFonts w:ascii="Garamond" w:hAnsi="Garamond"/>
          <w:sz w:val="24"/>
          <w:szCs w:val="24"/>
          <w:lang w:val="it-IT"/>
        </w:rPr>
        <w:t>PNRR M2C1</w:t>
      </w:r>
    </w:p>
    <w:p w14:paraId="7CB0B8A5" w14:textId="77777777" w:rsidR="0068219A" w:rsidRPr="00C7519C" w:rsidRDefault="0068219A" w:rsidP="0068219A">
      <w:pPr>
        <w:shd w:val="clear" w:color="auto" w:fill="1F3864" w:themeFill="accent1" w:themeFillShade="80"/>
        <w:jc w:val="center"/>
        <w:rPr>
          <w:rFonts w:ascii="Garamond" w:hAnsi="Garamond"/>
          <w:b/>
          <w:bCs/>
          <w:sz w:val="24"/>
          <w:lang w:val="it-IT"/>
        </w:rPr>
      </w:pPr>
      <w:r w:rsidRPr="00C7519C">
        <w:rPr>
          <w:rFonts w:ascii="Garamond" w:hAnsi="Garamond"/>
          <w:b/>
          <w:bCs/>
          <w:sz w:val="24"/>
          <w:lang w:val="it-IT"/>
        </w:rPr>
        <w:t>INTERVENTO 3.2 – Green Communities</w:t>
      </w:r>
    </w:p>
    <w:p w14:paraId="22A89E5C" w14:textId="77777777" w:rsidR="0068219A" w:rsidRPr="00C7519C" w:rsidRDefault="0068219A" w:rsidP="0068219A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9CFF22F" w14:textId="77777777" w:rsidR="0068219A" w:rsidRPr="00C7519C" w:rsidRDefault="0068219A" w:rsidP="0068219A">
      <w:pPr>
        <w:jc w:val="center"/>
        <w:rPr>
          <w:rFonts w:ascii="Garamond" w:hAnsi="Garamond"/>
          <w:b/>
          <w:bCs/>
          <w:sz w:val="24"/>
          <w:lang w:val="it-IT"/>
        </w:rPr>
      </w:pPr>
      <w:r w:rsidRPr="00C7519C">
        <w:rPr>
          <w:rFonts w:ascii="Garamond" w:hAnsi="Garamond"/>
          <w:b/>
          <w:bCs/>
          <w:sz w:val="24"/>
          <w:lang w:val="it-IT"/>
        </w:rPr>
        <w:t>PROPOSTA DESCRITTIVA DEL PROGETTO</w:t>
      </w:r>
    </w:p>
    <w:p w14:paraId="798AC8D7" w14:textId="77777777" w:rsidR="0068219A" w:rsidRPr="00C7519C" w:rsidRDefault="0068219A" w:rsidP="0068219A">
      <w:pPr>
        <w:rPr>
          <w:rFonts w:ascii="Garamond" w:hAnsi="Garamond"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219A" w:rsidRPr="00D961EA" w14:paraId="7F116B85" w14:textId="77777777" w:rsidTr="00817C1E">
        <w:tc>
          <w:tcPr>
            <w:tcW w:w="9344" w:type="dxa"/>
          </w:tcPr>
          <w:p w14:paraId="5C47E327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t xml:space="preserve">Generalità del </w:t>
            </w:r>
            <w:r>
              <w:rPr>
                <w:rFonts w:ascii="Garamond" w:hAnsi="Garamond"/>
                <w:sz w:val="24"/>
                <w:lang w:val="it-IT"/>
              </w:rPr>
              <w:t>P</w:t>
            </w:r>
            <w:r w:rsidRPr="00C7519C">
              <w:rPr>
                <w:rFonts w:ascii="Garamond" w:hAnsi="Garamond"/>
                <w:sz w:val="24"/>
                <w:lang w:val="it-IT"/>
              </w:rPr>
              <w:t>rogetto:</w:t>
            </w:r>
          </w:p>
          <w:p w14:paraId="4CE24388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1F45959F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4B89A6BD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ENTE</w:t>
            </w:r>
            <w:r w:rsidRPr="00C7519C">
              <w:rPr>
                <w:rFonts w:ascii="Garamond" w:hAnsi="Garamond"/>
                <w:sz w:val="24"/>
                <w:lang w:val="it-IT"/>
              </w:rPr>
              <w:t xml:space="preserve"> RICHIEDENTE</w:t>
            </w:r>
            <w:r>
              <w:rPr>
                <w:rFonts w:ascii="Garamond" w:hAnsi="Garamond"/>
                <w:sz w:val="24"/>
                <w:lang w:val="it-IT"/>
              </w:rPr>
              <w:t>/SOGGETTO ATTUATORE</w:t>
            </w:r>
            <w:r w:rsidRPr="00C7519C">
              <w:rPr>
                <w:rFonts w:ascii="Garamond" w:hAnsi="Garamond"/>
                <w:sz w:val="24"/>
                <w:lang w:val="it-IT"/>
              </w:rPr>
              <w:t xml:space="preserve">: </w:t>
            </w:r>
          </w:p>
          <w:p w14:paraId="7ACE806A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5F2167F4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NUMERO DI COMUNI AGGREGATI (criterio di valutazione n.1):</w:t>
            </w:r>
          </w:p>
          <w:p w14:paraId="1F9DE8D0" w14:textId="77777777" w:rsidR="0068219A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07F93FFE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DATA DI STIPULA DELLA FORMA ASSOCIATIVA (criterio di valutazione n.  2):</w:t>
            </w:r>
          </w:p>
          <w:p w14:paraId="0018B13E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4E545351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t>RESPONSABILE PROGETTO:</w:t>
            </w:r>
          </w:p>
          <w:p w14:paraId="140D2252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  <w:p w14:paraId="56EA6760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t>CONTATTI RESPONSABILE PROGETTO:</w:t>
            </w:r>
          </w:p>
          <w:p w14:paraId="798CA19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  <w:p w14:paraId="231F33C2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</w:p>
        </w:tc>
      </w:tr>
    </w:tbl>
    <w:p w14:paraId="5A56C98C" w14:textId="77777777" w:rsidR="0068219A" w:rsidRDefault="0068219A" w:rsidP="0068219A">
      <w:pPr>
        <w:rPr>
          <w:rFonts w:ascii="Garamond" w:hAnsi="Garamond"/>
          <w:sz w:val="24"/>
          <w:lang w:val="it-IT"/>
        </w:rPr>
      </w:pPr>
    </w:p>
    <w:p w14:paraId="4E7EDFFE" w14:textId="21E293A5" w:rsidR="0068219A" w:rsidRDefault="0068219A" w:rsidP="0068219A">
      <w:pPr>
        <w:rPr>
          <w:rFonts w:ascii="Garamond" w:hAnsi="Garamond"/>
          <w:sz w:val="24"/>
          <w:lang w:val="it-IT"/>
        </w:rPr>
      </w:pPr>
    </w:p>
    <w:p w14:paraId="0C46E08F" w14:textId="77777777" w:rsidR="000B4F2F" w:rsidRPr="00C7519C" w:rsidRDefault="000B4F2F" w:rsidP="0068219A">
      <w:pPr>
        <w:rPr>
          <w:rFonts w:ascii="Garamond" w:hAnsi="Garamond"/>
          <w:sz w:val="24"/>
          <w:lang w:val="it-IT"/>
        </w:rPr>
      </w:pPr>
    </w:p>
    <w:p w14:paraId="7463EED5" w14:textId="77777777" w:rsidR="0068219A" w:rsidRPr="00C7519C" w:rsidRDefault="0068219A" w:rsidP="0068219A">
      <w:pPr>
        <w:rPr>
          <w:rFonts w:ascii="Garamond" w:hAnsi="Garamond"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219A" w:rsidRPr="00C7519C" w14:paraId="53E7B434" w14:textId="77777777" w:rsidTr="00817C1E">
        <w:tc>
          <w:tcPr>
            <w:tcW w:w="9344" w:type="dxa"/>
          </w:tcPr>
          <w:p w14:paraId="38CE603C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sz w:val="24"/>
                <w:lang w:val="it-IT"/>
              </w:rPr>
              <w:lastRenderedPageBreak/>
              <w:t xml:space="preserve">Descrizione del </w:t>
            </w:r>
            <w:r>
              <w:rPr>
                <w:rFonts w:ascii="Garamond" w:hAnsi="Garamond"/>
                <w:sz w:val="24"/>
                <w:lang w:val="it-IT"/>
              </w:rPr>
              <w:t>P</w:t>
            </w:r>
            <w:r w:rsidRPr="00C7519C">
              <w:rPr>
                <w:rFonts w:ascii="Garamond" w:hAnsi="Garamond"/>
                <w:sz w:val="24"/>
                <w:lang w:val="it-IT"/>
              </w:rPr>
              <w:t>rogetto:</w:t>
            </w:r>
          </w:p>
          <w:p w14:paraId="604EA53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442499B3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4B2951C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0B3217E8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1BCBDB0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769D5FE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0E75C12C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56805FC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</w:rPr>
            </w:pPr>
          </w:p>
          <w:p w14:paraId="15E6D78B" w14:textId="77777777" w:rsidR="0068219A" w:rsidRPr="00C7519C" w:rsidRDefault="0068219A" w:rsidP="00817C1E">
            <w:pPr>
              <w:rPr>
                <w:rFonts w:ascii="Garamond" w:hAnsi="Garamond"/>
                <w:sz w:val="24"/>
              </w:rPr>
            </w:pPr>
          </w:p>
        </w:tc>
      </w:tr>
    </w:tbl>
    <w:p w14:paraId="7AF91E61" w14:textId="77777777" w:rsidR="0068219A" w:rsidRPr="00C7519C" w:rsidRDefault="0068219A" w:rsidP="0068219A">
      <w:pPr>
        <w:rPr>
          <w:rFonts w:ascii="Garamond" w:hAnsi="Garamond"/>
          <w:sz w:val="24"/>
        </w:rPr>
      </w:pPr>
    </w:p>
    <w:tbl>
      <w:tblPr>
        <w:tblStyle w:val="Grigliatabella"/>
        <w:tblW w:w="5168" w:type="pct"/>
        <w:jc w:val="center"/>
        <w:tblLook w:val="04A0" w:firstRow="1" w:lastRow="0" w:firstColumn="1" w:lastColumn="0" w:noHBand="0" w:noVBand="1"/>
      </w:tblPr>
      <w:tblGrid>
        <w:gridCol w:w="1779"/>
        <w:gridCol w:w="1486"/>
        <w:gridCol w:w="3043"/>
        <w:gridCol w:w="815"/>
        <w:gridCol w:w="854"/>
        <w:gridCol w:w="1975"/>
      </w:tblGrid>
      <w:tr w:rsidR="0068219A" w:rsidRPr="00D961EA" w14:paraId="66D1012C" w14:textId="77777777" w:rsidTr="00817C1E">
        <w:trPr>
          <w:jc w:val="center"/>
        </w:trPr>
        <w:tc>
          <w:tcPr>
            <w:tcW w:w="9658" w:type="dxa"/>
            <w:gridSpan w:val="6"/>
            <w:tcBorders>
              <w:top w:val="nil"/>
            </w:tcBorders>
            <w:shd w:val="clear" w:color="auto" w:fill="1F3864" w:themeFill="accent1" w:themeFillShade="80"/>
          </w:tcPr>
          <w:p w14:paraId="420F7A3B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SEZIONE 1 - Quadro complessivo di tutte le Linee di Azione e degli interventi</w:t>
            </w:r>
          </w:p>
        </w:tc>
      </w:tr>
      <w:tr w:rsidR="0068219A" w:rsidRPr="00C7519C" w14:paraId="7301F9AB" w14:textId="77777777" w:rsidTr="00817C1E">
        <w:trPr>
          <w:trHeight w:val="1423"/>
          <w:jc w:val="center"/>
        </w:trPr>
        <w:tc>
          <w:tcPr>
            <w:tcW w:w="1726" w:type="dxa"/>
          </w:tcPr>
          <w:p w14:paraId="7B26E9B8" w14:textId="4118A1B1" w:rsidR="0068219A" w:rsidRPr="00C7519C" w:rsidRDefault="0008116F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lang w:val="it-IT"/>
              </w:rPr>
              <w:t>Ambiti di intervento</w:t>
            </w:r>
            <w:r w:rsidR="0068219A" w:rsidRPr="00C7519C">
              <w:rPr>
                <w:rFonts w:ascii="Garamond" w:hAnsi="Garamond"/>
                <w:b/>
                <w:sz w:val="24"/>
                <w:lang w:val="it-IT"/>
              </w:rPr>
              <w:br/>
            </w:r>
            <w:r w:rsidR="0068219A" w:rsidRPr="00C7519C">
              <w:rPr>
                <w:rFonts w:ascii="Garamond" w:hAnsi="Garamond"/>
                <w:bCs/>
                <w:sz w:val="24"/>
                <w:lang w:val="it-IT"/>
              </w:rPr>
              <w:t>(ai sensi dell’art.72 co. 2, Legge 221/2015)</w:t>
            </w:r>
            <w:r w:rsidR="0068219A">
              <w:rPr>
                <w:rFonts w:ascii="Garamond" w:hAnsi="Garamond"/>
                <w:bCs/>
                <w:sz w:val="24"/>
                <w:lang w:val="it-IT"/>
              </w:rPr>
              <w:t xml:space="preserve"> </w:t>
            </w:r>
            <w:r w:rsidR="0068219A">
              <w:rPr>
                <w:rFonts w:ascii="Garamond" w:hAnsi="Garamond"/>
                <w:sz w:val="24"/>
                <w:lang w:val="it-IT"/>
              </w:rPr>
              <w:t>(criterio di valutazione n.3)</w:t>
            </w:r>
          </w:p>
        </w:tc>
        <w:tc>
          <w:tcPr>
            <w:tcW w:w="1442" w:type="dxa"/>
          </w:tcPr>
          <w:p w14:paraId="1EE137E6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Descrizione intervento/i</w:t>
            </w:r>
          </w:p>
        </w:tc>
        <w:tc>
          <w:tcPr>
            <w:tcW w:w="2953" w:type="dxa"/>
          </w:tcPr>
          <w:p w14:paraId="412A365D" w14:textId="77777777" w:rsidR="0068219A" w:rsidRPr="00C7519C" w:rsidRDefault="0068219A" w:rsidP="00817C1E">
            <w:pPr>
              <w:ind w:right="522"/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Soggetto</w:t>
            </w:r>
            <w:r>
              <w:rPr>
                <w:rFonts w:ascii="Garamond" w:hAnsi="Garamond"/>
                <w:b/>
                <w:sz w:val="24"/>
                <w:lang w:val="it-IT"/>
              </w:rPr>
              <w:t xml:space="preserve"> </w:t>
            </w:r>
            <w:r w:rsidRPr="00C7519C">
              <w:rPr>
                <w:rFonts w:ascii="Garamond" w:hAnsi="Garamond"/>
                <w:b/>
                <w:sz w:val="24"/>
                <w:lang w:val="it-IT"/>
              </w:rPr>
              <w:t>realizzatore</w:t>
            </w:r>
          </w:p>
        </w:tc>
        <w:tc>
          <w:tcPr>
            <w:tcW w:w="791" w:type="dxa"/>
          </w:tcPr>
          <w:p w14:paraId="0B747663" w14:textId="77777777" w:rsidR="0068219A" w:rsidRPr="00C7519C" w:rsidRDefault="0068219A" w:rsidP="00817C1E">
            <w:pPr>
              <w:ind w:left="-63" w:right="32" w:hanging="14"/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Costo totale (netto IVA)</w:t>
            </w:r>
          </w:p>
        </w:tc>
        <w:tc>
          <w:tcPr>
            <w:tcW w:w="829" w:type="dxa"/>
          </w:tcPr>
          <w:p w14:paraId="0DEE7D53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Costo totale (lordo IVA)</w:t>
            </w:r>
          </w:p>
        </w:tc>
        <w:tc>
          <w:tcPr>
            <w:tcW w:w="1917" w:type="dxa"/>
          </w:tcPr>
          <w:p w14:paraId="114A85F6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lang w:val="it-IT"/>
              </w:rPr>
              <w:t xml:space="preserve">Valore cofinanziamento </w:t>
            </w:r>
            <w:r>
              <w:rPr>
                <w:rFonts w:ascii="Garamond" w:hAnsi="Garamond"/>
                <w:sz w:val="24"/>
                <w:lang w:val="it-IT"/>
              </w:rPr>
              <w:t>(criterio di valutazione n.4)</w:t>
            </w:r>
          </w:p>
        </w:tc>
      </w:tr>
      <w:tr w:rsidR="0068219A" w:rsidRPr="00C7519C" w14:paraId="363D1412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2DD4040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a) Gestione integrata e certificata del patrimonio agro-forestale,</w:t>
            </w:r>
          </w:p>
          <w:p w14:paraId="39AAE0B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anche tramite lo scambio dei crediti derivanti dalla cattura</w:t>
            </w:r>
          </w:p>
          <w:p w14:paraId="6B7B054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dell'anidride carbonica, la gestione della biodiversità e la</w:t>
            </w:r>
          </w:p>
          <w:p w14:paraId="69871F6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certificazione della filiera del legno</w:t>
            </w:r>
          </w:p>
        </w:tc>
        <w:tc>
          <w:tcPr>
            <w:tcW w:w="1442" w:type="dxa"/>
          </w:tcPr>
          <w:p w14:paraId="7FCBC6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4783275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D88939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4B91D12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412B1B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4C37C74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2E5429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00396DF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69F5AECF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6037C0D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55EEF41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4B160DD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281DA68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48A767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EEE8806" w14:textId="77777777" w:rsidR="0068219A" w:rsidRPr="00C7519C" w:rsidRDefault="0068219A" w:rsidP="00817C1E">
            <w:pPr>
              <w:jc w:val="center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3FE4FFC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4F357EF0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52538A8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1DFBF97" w14:textId="77777777" w:rsidTr="00817C1E">
        <w:trPr>
          <w:jc w:val="center"/>
        </w:trPr>
        <w:tc>
          <w:tcPr>
            <w:tcW w:w="1726" w:type="dxa"/>
            <w:vMerge/>
          </w:tcPr>
          <w:p w14:paraId="114038A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7C954D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31C9EDC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AB4451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60CC1E2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11ACEBD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B3C0229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6FC5D7B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b) Gestione integrata e certificata delle risorse idriche</w:t>
            </w:r>
          </w:p>
        </w:tc>
        <w:tc>
          <w:tcPr>
            <w:tcW w:w="1442" w:type="dxa"/>
          </w:tcPr>
          <w:p w14:paraId="13F0D1A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8A8F08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24204F9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069A714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6DF8A2A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685F10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0B7BC70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68FF1C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48DBB90F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482BE40B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56D84B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42CD592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5AE2365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34C57A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2CBF25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351CEEC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201868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7F9316B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57D3C7C" w14:textId="77777777" w:rsidTr="00817C1E">
        <w:trPr>
          <w:jc w:val="center"/>
        </w:trPr>
        <w:tc>
          <w:tcPr>
            <w:tcW w:w="1726" w:type="dxa"/>
            <w:vMerge/>
          </w:tcPr>
          <w:p w14:paraId="3057460C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F270CC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3822270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13F1CB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3D3E7486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200907C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B04B3AC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008621F0" w14:textId="3DD94A2C" w:rsidR="00AA17BC" w:rsidRPr="00C7519C" w:rsidDel="00982567" w:rsidRDefault="0068219A" w:rsidP="00AA17BC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c) Produzione di energia da fonti rinnovabili locali</w:t>
            </w:r>
          </w:p>
          <w:p w14:paraId="34D0B334" w14:textId="33AF38D3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4577A28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9A2720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7FCCD5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085E137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1C1D910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35526AE0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5DAF45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BDC3C5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09F9F501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3E6D98F0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0D9105A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0F92C90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D3731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96AC79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3078A2C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1F0AB1B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784FD2F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95DAE7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914906F" w14:textId="77777777" w:rsidTr="00817C1E">
        <w:trPr>
          <w:jc w:val="center"/>
        </w:trPr>
        <w:tc>
          <w:tcPr>
            <w:tcW w:w="1726" w:type="dxa"/>
            <w:vMerge/>
          </w:tcPr>
          <w:p w14:paraId="5538D392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0019685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69C3FB4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E8C162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7F39EC1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6C22409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2A264E87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24F5D95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d) Sviluppo di un turismo </w:t>
            </w: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sostenibile, capace di valorizzare le produzioni locali</w:t>
            </w:r>
          </w:p>
        </w:tc>
        <w:tc>
          <w:tcPr>
            <w:tcW w:w="1442" w:type="dxa"/>
          </w:tcPr>
          <w:p w14:paraId="06A0223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1</w:t>
            </w:r>
          </w:p>
          <w:p w14:paraId="484E887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7D6960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4E45442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5253A6C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6E32766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20F6857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C6B444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B283AC3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1A9F4D8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C6D647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3BB42D2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A36129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774966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2EBBD6C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72C2BF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749FBD74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2F340EC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4CB11E77" w14:textId="77777777" w:rsidTr="00817C1E">
        <w:trPr>
          <w:jc w:val="center"/>
        </w:trPr>
        <w:tc>
          <w:tcPr>
            <w:tcW w:w="1726" w:type="dxa"/>
            <w:vMerge/>
          </w:tcPr>
          <w:p w14:paraId="516353C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A93078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2594FCB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FAFF28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7BF86DD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049B163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41ECB59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41EAA22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e) Costruzione e gestione sostenibile del patrimonio edilizio e</w:t>
            </w:r>
          </w:p>
          <w:p w14:paraId="615CAE9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delle infrastrutture di una montagna moderna</w:t>
            </w:r>
          </w:p>
          <w:p w14:paraId="3BA244E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5B39086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360579F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B24EB4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263920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60E62B6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91CCB5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60B295A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3E245D5F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250D9F6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7C6BD3E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4FACEBB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37DC425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17EAFD6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D07DF1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22062F34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624D9A0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561C05D1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0C181100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FEFE2E3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42C6653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bookmarkStart w:id="1" w:name="_Hlk102056215"/>
            <w:r w:rsidRPr="00C7519C">
              <w:rPr>
                <w:rFonts w:ascii="Garamond" w:hAnsi="Garamond"/>
                <w:bCs/>
                <w:sz w:val="24"/>
                <w:lang w:val="it-IT"/>
              </w:rPr>
              <w:t>f) Efficienza energetica e integrazione intelligente degli impianti e delle reti</w:t>
            </w:r>
          </w:p>
          <w:bookmarkEnd w:id="1"/>
          <w:p w14:paraId="5026E22D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7EBFAC5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A43773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2940A11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2F70C6B9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1484791B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3926C8B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E43AEBC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50DFEB57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3954506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729C890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7A41D20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4A23DD9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5CF9C65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829" w:type="dxa"/>
          </w:tcPr>
          <w:p w14:paraId="753B16E6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  <w:p w14:paraId="76EA7C3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917" w:type="dxa"/>
          </w:tcPr>
          <w:p w14:paraId="1CAB9A1B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7D36E869" w14:textId="77777777" w:rsidTr="00817C1E">
        <w:trPr>
          <w:jc w:val="center"/>
        </w:trPr>
        <w:tc>
          <w:tcPr>
            <w:tcW w:w="1726" w:type="dxa"/>
            <w:vMerge/>
          </w:tcPr>
          <w:p w14:paraId="05935398" w14:textId="77777777" w:rsidR="0068219A" w:rsidRPr="00C7519C" w:rsidDel="00982567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7FFA93E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4B09132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62FCFE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63478E82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4B32F6E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F7F73B4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3E7F04F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g) Sviluppo sostenibile delle attività produttive (zero </w:t>
            </w:r>
            <w:proofErr w:type="spellStart"/>
            <w:r w:rsidRPr="00C7519C">
              <w:rPr>
                <w:rFonts w:ascii="Garamond" w:hAnsi="Garamond"/>
                <w:bCs/>
                <w:sz w:val="24"/>
                <w:lang w:val="it-IT"/>
              </w:rPr>
              <w:t>waste</w:t>
            </w:r>
            <w:proofErr w:type="spellEnd"/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 production)</w:t>
            </w:r>
          </w:p>
          <w:p w14:paraId="29ED9B0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B61DAC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1411C4D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8B9B58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775460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490C0914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6DC5273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4A6681DC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178695B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212B22D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0EE562C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110A8A9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5C737BB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555E633D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2111FEB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6D3D6B03" w14:textId="77777777" w:rsidTr="00817C1E">
        <w:trPr>
          <w:jc w:val="center"/>
        </w:trPr>
        <w:tc>
          <w:tcPr>
            <w:tcW w:w="1726" w:type="dxa"/>
            <w:vMerge/>
          </w:tcPr>
          <w:p w14:paraId="5990AFA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EAFBEF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2953" w:type="dxa"/>
          </w:tcPr>
          <w:p w14:paraId="573DB1A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74D5BFD7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472D895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38FA167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2B5CFC8E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683F355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h) Integrazione dei servizi di mobilità</w:t>
            </w:r>
          </w:p>
          <w:p w14:paraId="5BEF4AE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0619BED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  <w:p w14:paraId="24BAEAB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31CA3EB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6D42DE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04F288D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6779166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841BA63" w14:textId="77777777" w:rsidTr="00817C1E">
        <w:trPr>
          <w:trHeight w:val="547"/>
          <w:jc w:val="center"/>
        </w:trPr>
        <w:tc>
          <w:tcPr>
            <w:tcW w:w="1726" w:type="dxa"/>
            <w:vMerge/>
          </w:tcPr>
          <w:p w14:paraId="2951A19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3BB0D4B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09DCD5B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780046B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3DA4D36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774E43C5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108ACF5C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17A2E755" w14:textId="77777777" w:rsidTr="00817C1E">
        <w:trPr>
          <w:trHeight w:val="547"/>
          <w:jc w:val="center"/>
        </w:trPr>
        <w:tc>
          <w:tcPr>
            <w:tcW w:w="1726" w:type="dxa"/>
            <w:vMerge w:val="restart"/>
          </w:tcPr>
          <w:p w14:paraId="4C984A1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i) Sviluppo di un modello di azienda agricola sostenibile che sia anche energeticamente indipendente attraverso la produzione e l'uso</w:t>
            </w:r>
          </w:p>
          <w:p w14:paraId="09605F2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di energia da fonti rinnovabili nei settori elettrico, </w:t>
            </w: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termico e dei trasporti</w:t>
            </w:r>
          </w:p>
          <w:p w14:paraId="512F377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1B703B22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1</w:t>
            </w:r>
          </w:p>
          <w:p w14:paraId="3B994BD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02FF2B5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22E2683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0F881FC6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7437B18A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  <w:tr w:rsidR="0068219A" w:rsidRPr="00C7519C" w14:paraId="319DB97E" w14:textId="77777777" w:rsidTr="00817C1E">
        <w:trPr>
          <w:trHeight w:val="1991"/>
          <w:jc w:val="center"/>
        </w:trPr>
        <w:tc>
          <w:tcPr>
            <w:tcW w:w="1726" w:type="dxa"/>
            <w:vMerge/>
          </w:tcPr>
          <w:p w14:paraId="5F91667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1442" w:type="dxa"/>
          </w:tcPr>
          <w:p w14:paraId="6813F097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  <w:p w14:paraId="6001AE2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2953" w:type="dxa"/>
          </w:tcPr>
          <w:p w14:paraId="3B827A6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91" w:type="dxa"/>
          </w:tcPr>
          <w:p w14:paraId="179E039B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829" w:type="dxa"/>
          </w:tcPr>
          <w:p w14:paraId="23FD0A68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917" w:type="dxa"/>
          </w:tcPr>
          <w:p w14:paraId="3D84FAFE" w14:textId="77777777" w:rsidR="0068219A" w:rsidRPr="00C7519C" w:rsidRDefault="0068219A" w:rsidP="00817C1E">
            <w:pPr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</w:p>
        </w:tc>
      </w:tr>
    </w:tbl>
    <w:p w14:paraId="0AE1DABD" w14:textId="77777777" w:rsidR="0068219A" w:rsidRPr="00C7519C" w:rsidRDefault="0068219A" w:rsidP="0068219A">
      <w:pPr>
        <w:rPr>
          <w:rFonts w:ascii="Garamond" w:hAnsi="Garamond"/>
          <w:sz w:val="24"/>
        </w:rPr>
      </w:pPr>
    </w:p>
    <w:p w14:paraId="15912E79" w14:textId="77777777" w:rsidR="0068219A" w:rsidRPr="00C7519C" w:rsidRDefault="0068219A" w:rsidP="0068219A">
      <w:pPr>
        <w:rPr>
          <w:rFonts w:ascii="Garamond" w:hAnsi="Garamond"/>
          <w:sz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485"/>
        <w:gridCol w:w="2915"/>
        <w:gridCol w:w="1252"/>
        <w:gridCol w:w="1976"/>
      </w:tblGrid>
      <w:tr w:rsidR="0068219A" w:rsidRPr="00D961EA" w14:paraId="7AED1B75" w14:textId="77777777" w:rsidTr="00817C1E">
        <w:trPr>
          <w:jc w:val="center"/>
        </w:trPr>
        <w:tc>
          <w:tcPr>
            <w:tcW w:w="5000" w:type="pct"/>
            <w:gridSpan w:val="4"/>
            <w:shd w:val="clear" w:color="auto" w:fill="1F3864" w:themeFill="accent1" w:themeFillShade="80"/>
          </w:tcPr>
          <w:p w14:paraId="7DB09911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sz w:val="24"/>
                <w:lang w:val="it-IT"/>
              </w:rPr>
              <w:t>SEZIONE 2 - Quadro economico complessivo del Progetto</w:t>
            </w:r>
          </w:p>
        </w:tc>
      </w:tr>
      <w:tr w:rsidR="0068219A" w:rsidRPr="00C7519C" w14:paraId="7B6196B6" w14:textId="77777777" w:rsidTr="00817C1E">
        <w:trPr>
          <w:jc w:val="center"/>
        </w:trPr>
        <w:tc>
          <w:tcPr>
            <w:tcW w:w="1810" w:type="pct"/>
            <w:vAlign w:val="center"/>
          </w:tcPr>
          <w:p w14:paraId="75434220" w14:textId="77777777" w:rsidR="0068219A" w:rsidRPr="00C7519C" w:rsidRDefault="0068219A" w:rsidP="00817C1E">
            <w:pPr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/>
                <w:bCs/>
                <w:sz w:val="24"/>
              </w:rPr>
              <w:t xml:space="preserve">TIPOLOGIA SPESA </w:t>
            </w:r>
          </w:p>
        </w:tc>
        <w:tc>
          <w:tcPr>
            <w:tcW w:w="1514" w:type="pct"/>
            <w:vAlign w:val="center"/>
          </w:tcPr>
          <w:p w14:paraId="304CB1BF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 xml:space="preserve">INTERVENTI INTERESSATI </w:t>
            </w:r>
          </w:p>
          <w:p w14:paraId="094BCA6D" w14:textId="77777777" w:rsidR="0068219A" w:rsidRPr="00C7519C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DALLA SPECIFICA SPESA</w:t>
            </w:r>
          </w:p>
        </w:tc>
        <w:tc>
          <w:tcPr>
            <w:tcW w:w="650" w:type="pct"/>
            <w:vAlign w:val="center"/>
          </w:tcPr>
          <w:p w14:paraId="3BA16980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C7519C">
              <w:rPr>
                <w:rFonts w:ascii="Garamond" w:hAnsi="Garamond"/>
                <w:b/>
                <w:bCs/>
                <w:sz w:val="24"/>
              </w:rPr>
              <w:t xml:space="preserve">VALORE (€) </w:t>
            </w:r>
          </w:p>
          <w:p w14:paraId="3A592C4A" w14:textId="77777777" w:rsidR="0068219A" w:rsidRPr="00C7519C" w:rsidRDefault="0068219A" w:rsidP="00817C1E">
            <w:pPr>
              <w:ind w:left="-119" w:hanging="23"/>
              <w:jc w:val="center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/>
                <w:bCs/>
                <w:sz w:val="24"/>
              </w:rPr>
              <w:t>IVA INCLUSA</w:t>
            </w:r>
          </w:p>
        </w:tc>
        <w:tc>
          <w:tcPr>
            <w:tcW w:w="1026" w:type="pct"/>
            <w:vAlign w:val="center"/>
          </w:tcPr>
          <w:p w14:paraId="0A04F617" w14:textId="77777777" w:rsidR="0068219A" w:rsidRPr="00163EAD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163EAD">
              <w:rPr>
                <w:rFonts w:ascii="Garamond" w:hAnsi="Garamond"/>
                <w:b/>
                <w:bCs/>
                <w:sz w:val="24"/>
              </w:rPr>
              <w:t xml:space="preserve">Valore </w:t>
            </w:r>
            <w:r w:rsidRPr="00FB0D83">
              <w:rPr>
                <w:rFonts w:ascii="Garamond" w:hAnsi="Garamond"/>
                <w:b/>
                <w:bCs/>
                <w:sz w:val="24"/>
                <w:lang w:val="it-IT"/>
              </w:rPr>
              <w:t>cofinanziamento</w:t>
            </w:r>
          </w:p>
        </w:tc>
      </w:tr>
      <w:tr w:rsidR="0068219A" w:rsidRPr="00C7519C" w14:paraId="2E7BEA07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9DFB375" w14:textId="77777777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l’esecuzione di lavori o per l’acquisto di beni/servizi</w:t>
            </w:r>
          </w:p>
        </w:tc>
        <w:tc>
          <w:tcPr>
            <w:tcW w:w="1514" w:type="pct"/>
            <w:vAlign w:val="center"/>
          </w:tcPr>
          <w:p w14:paraId="45F48CB6" w14:textId="77777777" w:rsidR="0068219A" w:rsidRPr="00C7519C" w:rsidRDefault="0068219A" w:rsidP="00817C1E">
            <w:pPr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51C6E999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56FC775C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5882F558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2CDCDB5" w14:textId="77777777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pubblicazione bandi di gara</w:t>
            </w:r>
          </w:p>
        </w:tc>
        <w:tc>
          <w:tcPr>
            <w:tcW w:w="1514" w:type="pct"/>
            <w:vAlign w:val="center"/>
          </w:tcPr>
          <w:p w14:paraId="0C597751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5F431ABE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2C65CD55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68B0A348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330B050A" w14:textId="60D0B54E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l’acquisizione di autorizzazioni, pareri, nulla osta e altri atti di assenso da parte delle amministrazioni competenti</w:t>
            </w:r>
          </w:p>
        </w:tc>
        <w:tc>
          <w:tcPr>
            <w:tcW w:w="1514" w:type="pct"/>
            <w:vAlign w:val="center"/>
          </w:tcPr>
          <w:p w14:paraId="48CD22D4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00BE02D3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147F0A08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440D4E63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5B74E658" w14:textId="41C859C9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 xml:space="preserve"> spese tecniche di progettazione, direzione lavori, coordinamento della sicurezza e collaudi, opere d’ingegno, incentivi per funzioni tecniche </w:t>
            </w:r>
          </w:p>
        </w:tc>
        <w:tc>
          <w:tcPr>
            <w:tcW w:w="1514" w:type="pct"/>
            <w:vAlign w:val="center"/>
          </w:tcPr>
          <w:p w14:paraId="2EB5B6C1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0C30DC77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4986663F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2C2BAB9D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4D84FB17" w14:textId="3E2955CD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 xml:space="preserve"> imprevisti (se inclusi nel quadro economico) </w:t>
            </w:r>
          </w:p>
        </w:tc>
        <w:tc>
          <w:tcPr>
            <w:tcW w:w="1514" w:type="pct"/>
            <w:vAlign w:val="center"/>
          </w:tcPr>
          <w:p w14:paraId="01A17401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29EC0B41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5F787BA1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5A17F4BB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22637935" w14:textId="52CD74E2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 xml:space="preserve">allacciamenti, sondaggi e accertamenti tecnici </w:t>
            </w:r>
          </w:p>
        </w:tc>
        <w:tc>
          <w:tcPr>
            <w:tcW w:w="1514" w:type="pct"/>
            <w:vAlign w:val="center"/>
          </w:tcPr>
          <w:p w14:paraId="5D2DB18E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3D01837B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7E1DD8ED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69185D7A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41494DB" w14:textId="2F09F305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noProof/>
                <w:sz w:val="24"/>
                <w:lang w:val="it-IT"/>
              </w:rPr>
            </w:pPr>
            <w:r w:rsidRPr="00C7519C">
              <w:rPr>
                <w:rFonts w:ascii="Garamond" w:hAnsi="Garamond"/>
                <w:noProof/>
                <w:sz w:val="24"/>
                <w:lang w:val="it-IT"/>
              </w:rPr>
              <w:t>spese per attrezzature, impianti e beni strumentali finalizzati anche all'adeguamento degli standard di sicurezza, di fruibilità da parte dei soggetti disabili</w:t>
            </w:r>
          </w:p>
        </w:tc>
        <w:tc>
          <w:tcPr>
            <w:tcW w:w="1514" w:type="pct"/>
            <w:vAlign w:val="center"/>
          </w:tcPr>
          <w:p w14:paraId="049F771F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74A98067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25AFECB3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3E2458C0" w14:textId="77777777" w:rsidTr="00817C1E">
        <w:trPr>
          <w:jc w:val="center"/>
        </w:trPr>
        <w:tc>
          <w:tcPr>
            <w:tcW w:w="1810" w:type="pct"/>
            <w:shd w:val="clear" w:color="auto" w:fill="FFFFFF" w:themeFill="background1"/>
            <w:vAlign w:val="center"/>
          </w:tcPr>
          <w:p w14:paraId="66C6F1FA" w14:textId="77777777" w:rsidR="0068219A" w:rsidRPr="00C7519C" w:rsidRDefault="0068219A" w:rsidP="0068219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aramond" w:hAnsi="Garamond"/>
                <w:noProof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spese di consulenza specialistica funzionale alla realizzazione e completamento delle attività di progetto ed al conseguimento dei relativi obiettivi</w:t>
            </w:r>
          </w:p>
        </w:tc>
        <w:tc>
          <w:tcPr>
            <w:tcW w:w="1514" w:type="pct"/>
            <w:vAlign w:val="center"/>
          </w:tcPr>
          <w:p w14:paraId="793DE9CB" w14:textId="77777777" w:rsidR="0068219A" w:rsidRPr="00C7519C" w:rsidRDefault="0068219A" w:rsidP="00817C1E">
            <w:pPr>
              <w:ind w:left="360"/>
              <w:rPr>
                <w:rFonts w:ascii="Garamond" w:hAnsi="Garamond"/>
                <w:iCs/>
                <w:color w:val="FF0000"/>
                <w:sz w:val="24"/>
                <w:lang w:val="it-IT"/>
              </w:rPr>
            </w:pPr>
          </w:p>
        </w:tc>
        <w:tc>
          <w:tcPr>
            <w:tcW w:w="650" w:type="pct"/>
          </w:tcPr>
          <w:p w14:paraId="573F191D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2AB35DDB" w14:textId="77777777" w:rsidR="0068219A" w:rsidRPr="00C7519C" w:rsidRDefault="0068219A" w:rsidP="00817C1E">
            <w:pPr>
              <w:ind w:left="360"/>
              <w:jc w:val="right"/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  <w:tr w:rsidR="0068219A" w:rsidRPr="00C7519C" w14:paraId="48D5F0E3" w14:textId="77777777" w:rsidTr="00817C1E">
        <w:trPr>
          <w:trHeight w:val="693"/>
          <w:jc w:val="center"/>
        </w:trPr>
        <w:tc>
          <w:tcPr>
            <w:tcW w:w="3324" w:type="pct"/>
            <w:gridSpan w:val="2"/>
            <w:shd w:val="clear" w:color="auto" w:fill="FFFFFF" w:themeFill="background1"/>
            <w:vAlign w:val="center"/>
          </w:tcPr>
          <w:p w14:paraId="136D8E73" w14:textId="77777777" w:rsidR="0068219A" w:rsidRPr="00C7519C" w:rsidRDefault="0068219A" w:rsidP="00817C1E">
            <w:pPr>
              <w:ind w:left="22"/>
              <w:jc w:val="both"/>
              <w:rPr>
                <w:rFonts w:ascii="Garamond" w:hAnsi="Garamond"/>
                <w:b/>
                <w:noProof/>
                <w:sz w:val="24"/>
              </w:rPr>
            </w:pPr>
            <w:r w:rsidRPr="00C7519C">
              <w:rPr>
                <w:rFonts w:ascii="Garamond" w:hAnsi="Garamond"/>
                <w:b/>
                <w:noProof/>
                <w:sz w:val="24"/>
              </w:rPr>
              <w:t>TOTALE</w:t>
            </w:r>
          </w:p>
        </w:tc>
        <w:tc>
          <w:tcPr>
            <w:tcW w:w="650" w:type="pct"/>
          </w:tcPr>
          <w:p w14:paraId="6CFE9D4D" w14:textId="77777777" w:rsidR="0068219A" w:rsidRPr="00C7519C" w:rsidRDefault="0068219A" w:rsidP="00817C1E">
            <w:pPr>
              <w:jc w:val="right"/>
              <w:rPr>
                <w:rFonts w:ascii="Garamond" w:hAnsi="Garamond"/>
                <w:noProof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  <w:tc>
          <w:tcPr>
            <w:tcW w:w="1026" w:type="pct"/>
          </w:tcPr>
          <w:p w14:paraId="7EE596C5" w14:textId="77777777" w:rsidR="0068219A" w:rsidRPr="00C7519C" w:rsidRDefault="0068219A" w:rsidP="00817C1E">
            <w:pPr>
              <w:ind w:left="22"/>
              <w:jc w:val="right"/>
              <w:rPr>
                <w:rFonts w:ascii="Garamond" w:hAnsi="Garamond"/>
                <w:noProof/>
                <w:sz w:val="24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0,00</w:t>
            </w:r>
          </w:p>
        </w:tc>
      </w:tr>
    </w:tbl>
    <w:p w14:paraId="52870EE7" w14:textId="77777777" w:rsidR="0068219A" w:rsidRPr="00C7519C" w:rsidRDefault="0068219A" w:rsidP="0068219A">
      <w:pPr>
        <w:rPr>
          <w:rFonts w:ascii="Garamond" w:hAnsi="Garamond"/>
          <w:sz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06"/>
        <w:gridCol w:w="776"/>
        <w:gridCol w:w="1406"/>
        <w:gridCol w:w="1373"/>
        <w:gridCol w:w="1246"/>
        <w:gridCol w:w="1115"/>
        <w:gridCol w:w="1379"/>
        <w:gridCol w:w="27"/>
      </w:tblGrid>
      <w:tr w:rsidR="0068219A" w:rsidRPr="00C7519C" w14:paraId="7BD3AD3D" w14:textId="77777777" w:rsidTr="00817C1E">
        <w:trPr>
          <w:jc w:val="center"/>
        </w:trPr>
        <w:tc>
          <w:tcPr>
            <w:tcW w:w="5000" w:type="pct"/>
            <w:gridSpan w:val="8"/>
            <w:shd w:val="clear" w:color="auto" w:fill="1F3864" w:themeFill="accent1" w:themeFillShade="80"/>
          </w:tcPr>
          <w:p w14:paraId="225396FA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lastRenderedPageBreak/>
              <w:t>SEZIONE 3 - Cronoprogramma annuale</w:t>
            </w:r>
          </w:p>
        </w:tc>
      </w:tr>
      <w:tr w:rsidR="0068219A" w:rsidRPr="00C7519C" w14:paraId="55694129" w14:textId="77777777" w:rsidTr="00817C1E">
        <w:trPr>
          <w:jc w:val="center"/>
        </w:trPr>
        <w:tc>
          <w:tcPr>
            <w:tcW w:w="1198" w:type="pct"/>
          </w:tcPr>
          <w:p w14:paraId="02A9F4C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D1F1954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30" w:type="pct"/>
          </w:tcPr>
          <w:p w14:paraId="3D1B9278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III T. 2022</w:t>
            </w:r>
          </w:p>
        </w:tc>
        <w:tc>
          <w:tcPr>
            <w:tcW w:w="713" w:type="pct"/>
          </w:tcPr>
          <w:p w14:paraId="65CEE619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2023</w:t>
            </w:r>
          </w:p>
        </w:tc>
        <w:tc>
          <w:tcPr>
            <w:tcW w:w="647" w:type="pct"/>
          </w:tcPr>
          <w:p w14:paraId="4D5E4B7C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2024</w:t>
            </w:r>
          </w:p>
        </w:tc>
        <w:tc>
          <w:tcPr>
            <w:tcW w:w="579" w:type="pct"/>
          </w:tcPr>
          <w:p w14:paraId="3582BE4C" w14:textId="77777777" w:rsidR="0068219A" w:rsidRPr="00C7519C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2025</w:t>
            </w:r>
          </w:p>
        </w:tc>
        <w:tc>
          <w:tcPr>
            <w:tcW w:w="729" w:type="pct"/>
            <w:gridSpan w:val="2"/>
          </w:tcPr>
          <w:p w14:paraId="73CB32D0" w14:textId="77777777" w:rsidR="0068219A" w:rsidRPr="00C7519C" w:rsidRDefault="0068219A" w:rsidP="00817C1E">
            <w:pPr>
              <w:ind w:left="-102"/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/>
                <w:bCs/>
                <w:sz w:val="24"/>
                <w:lang w:val="it-IT"/>
              </w:rPr>
              <w:t>I T. 2026</w:t>
            </w:r>
          </w:p>
        </w:tc>
      </w:tr>
      <w:tr w:rsidR="0068219A" w:rsidRPr="00C7519C" w14:paraId="4D77F300" w14:textId="77777777" w:rsidTr="00817C1E">
        <w:trPr>
          <w:jc w:val="center"/>
        </w:trPr>
        <w:tc>
          <w:tcPr>
            <w:tcW w:w="1198" w:type="pct"/>
            <w:vMerge w:val="restart"/>
          </w:tcPr>
          <w:p w14:paraId="41F59571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a) Gestione integrata e certificata del patrimonio agro-forestale,</w:t>
            </w:r>
          </w:p>
          <w:p w14:paraId="0572D7D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anche tramite lo scambio dei crediti derivanti dalla cattura</w:t>
            </w:r>
          </w:p>
          <w:p w14:paraId="21CEE0A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dell'anidride carbonica, la gestione della biodiversità e la certificazione della filiera del legno</w:t>
            </w:r>
          </w:p>
        </w:tc>
        <w:tc>
          <w:tcPr>
            <w:tcW w:w="403" w:type="pct"/>
          </w:tcPr>
          <w:p w14:paraId="188DD53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143A6C31" w14:textId="77777777" w:rsidR="0068219A" w:rsidRPr="00C7519C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0553DE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134F0A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7003A4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EC8EEA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F00C8AB" w14:textId="77777777" w:rsidTr="00817C1E">
        <w:trPr>
          <w:jc w:val="center"/>
        </w:trPr>
        <w:tc>
          <w:tcPr>
            <w:tcW w:w="1198" w:type="pct"/>
            <w:vMerge/>
          </w:tcPr>
          <w:p w14:paraId="0DB236A6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8E7242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26626ED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94402C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12C6F9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0C24DD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9305A3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33736A41" w14:textId="77777777" w:rsidTr="00817C1E">
        <w:trPr>
          <w:jc w:val="center"/>
        </w:trPr>
        <w:tc>
          <w:tcPr>
            <w:tcW w:w="1198" w:type="pct"/>
            <w:vMerge/>
          </w:tcPr>
          <w:p w14:paraId="7C1F0ACE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DEE740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4FE504E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FF9269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44B776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4E309BD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9D820E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16CE5F4" w14:textId="77777777" w:rsidTr="00817C1E">
        <w:trPr>
          <w:jc w:val="center"/>
        </w:trPr>
        <w:tc>
          <w:tcPr>
            <w:tcW w:w="1198" w:type="pct"/>
            <w:vMerge/>
          </w:tcPr>
          <w:p w14:paraId="6DC010C2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7C4FD7D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1E1731C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ADDC32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894DF4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2456EB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CB4715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C522D6B" w14:textId="77777777" w:rsidTr="00817C1E">
        <w:trPr>
          <w:trHeight w:val="296"/>
          <w:jc w:val="center"/>
        </w:trPr>
        <w:tc>
          <w:tcPr>
            <w:tcW w:w="1198" w:type="pct"/>
            <w:vMerge/>
          </w:tcPr>
          <w:p w14:paraId="29BEA94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270779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7FA78B5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999024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DFA870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F1A50A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F9543A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D86B490" w14:textId="77777777" w:rsidTr="00817C1E">
        <w:trPr>
          <w:jc w:val="center"/>
        </w:trPr>
        <w:tc>
          <w:tcPr>
            <w:tcW w:w="1198" w:type="pct"/>
            <w:vMerge w:val="restart"/>
          </w:tcPr>
          <w:p w14:paraId="77A55F7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b) Gestione integrata e certificata delle risorse idriche</w:t>
            </w:r>
          </w:p>
        </w:tc>
        <w:tc>
          <w:tcPr>
            <w:tcW w:w="403" w:type="pct"/>
          </w:tcPr>
          <w:p w14:paraId="1E4BA91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57A31AB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743E6B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72F7FD2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EB8DF1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5529E1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0A286AB" w14:textId="77777777" w:rsidTr="00817C1E">
        <w:trPr>
          <w:jc w:val="center"/>
        </w:trPr>
        <w:tc>
          <w:tcPr>
            <w:tcW w:w="1198" w:type="pct"/>
            <w:vMerge/>
          </w:tcPr>
          <w:p w14:paraId="43C9CF9B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02E383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7830483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F4F277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AA9F72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57B041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B596C7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85A1490" w14:textId="77777777" w:rsidTr="00817C1E">
        <w:trPr>
          <w:jc w:val="center"/>
        </w:trPr>
        <w:tc>
          <w:tcPr>
            <w:tcW w:w="1198" w:type="pct"/>
            <w:vMerge/>
          </w:tcPr>
          <w:p w14:paraId="76151081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127228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75641ED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D00AFE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E68B33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1B11D3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2BA18E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498321A" w14:textId="77777777" w:rsidTr="00817C1E">
        <w:trPr>
          <w:jc w:val="center"/>
        </w:trPr>
        <w:tc>
          <w:tcPr>
            <w:tcW w:w="1198" w:type="pct"/>
            <w:vMerge/>
          </w:tcPr>
          <w:p w14:paraId="02D3861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7CC1FE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3CF000C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E5B0E2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639E0D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573F55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C98FFB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FCF1254" w14:textId="77777777" w:rsidTr="00817C1E">
        <w:trPr>
          <w:jc w:val="center"/>
        </w:trPr>
        <w:tc>
          <w:tcPr>
            <w:tcW w:w="1198" w:type="pct"/>
            <w:vMerge/>
          </w:tcPr>
          <w:p w14:paraId="0DC708F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7B050A3" w14:textId="77777777" w:rsidR="0068219A" w:rsidRPr="00C7519C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321253A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4212B9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7919FC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8ABC5B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0CE278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D8EF371" w14:textId="77777777" w:rsidTr="00817C1E">
        <w:trPr>
          <w:jc w:val="center"/>
        </w:trPr>
        <w:tc>
          <w:tcPr>
            <w:tcW w:w="1198" w:type="pct"/>
            <w:vMerge w:val="restart"/>
          </w:tcPr>
          <w:p w14:paraId="35FEE17B" w14:textId="7BA5D2F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c) Produzione di energia da fonti rinnovabili locali</w:t>
            </w:r>
          </w:p>
        </w:tc>
        <w:tc>
          <w:tcPr>
            <w:tcW w:w="403" w:type="pct"/>
          </w:tcPr>
          <w:p w14:paraId="0E1CF1AC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076FF9A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DC8340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482017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A7FCA6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38417B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6B6C243" w14:textId="77777777" w:rsidTr="00817C1E">
        <w:trPr>
          <w:jc w:val="center"/>
        </w:trPr>
        <w:tc>
          <w:tcPr>
            <w:tcW w:w="1198" w:type="pct"/>
            <w:vMerge/>
          </w:tcPr>
          <w:p w14:paraId="001E0AB9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B8E186D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354BD07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8881B7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891DE8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F137D8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9C431C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BB8F9A4" w14:textId="77777777" w:rsidTr="00817C1E">
        <w:trPr>
          <w:jc w:val="center"/>
        </w:trPr>
        <w:tc>
          <w:tcPr>
            <w:tcW w:w="1198" w:type="pct"/>
            <w:vMerge/>
          </w:tcPr>
          <w:p w14:paraId="3C4760C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95977DC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1857EF2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07EF99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23A262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BD7135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50CEBA4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F87DA18" w14:textId="77777777" w:rsidTr="00817C1E">
        <w:trPr>
          <w:jc w:val="center"/>
        </w:trPr>
        <w:tc>
          <w:tcPr>
            <w:tcW w:w="1198" w:type="pct"/>
            <w:vMerge/>
          </w:tcPr>
          <w:p w14:paraId="524DB89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AAFFCB6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1C7E82E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C706E8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04DC52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0291504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BC13E8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AB5D90A" w14:textId="77777777" w:rsidTr="00817C1E">
        <w:trPr>
          <w:jc w:val="center"/>
        </w:trPr>
        <w:tc>
          <w:tcPr>
            <w:tcW w:w="1198" w:type="pct"/>
            <w:vMerge/>
          </w:tcPr>
          <w:p w14:paraId="79C6A587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4C931F0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458DB4C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85E1CE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7D878A2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3CB076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EE6E39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3E4A1E2" w14:textId="77777777" w:rsidTr="00817C1E">
        <w:trPr>
          <w:jc w:val="center"/>
        </w:trPr>
        <w:tc>
          <w:tcPr>
            <w:tcW w:w="1198" w:type="pct"/>
            <w:vMerge w:val="restart"/>
          </w:tcPr>
          <w:p w14:paraId="5D5455E2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d) Sviluppo di un turismo sostenibile, capace di valorizzare le produzioni locali</w:t>
            </w:r>
          </w:p>
        </w:tc>
        <w:tc>
          <w:tcPr>
            <w:tcW w:w="403" w:type="pct"/>
          </w:tcPr>
          <w:p w14:paraId="076FA59B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6130F15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DA8769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2DB729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7C74FD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44DB34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FD936A4" w14:textId="77777777" w:rsidTr="00817C1E">
        <w:trPr>
          <w:jc w:val="center"/>
        </w:trPr>
        <w:tc>
          <w:tcPr>
            <w:tcW w:w="1198" w:type="pct"/>
            <w:vMerge/>
          </w:tcPr>
          <w:p w14:paraId="0523402F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461FFD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2EA016B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4E938AB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D3DAFC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28E281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2A49AF2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CAD299C" w14:textId="77777777" w:rsidTr="00817C1E">
        <w:trPr>
          <w:jc w:val="center"/>
        </w:trPr>
        <w:tc>
          <w:tcPr>
            <w:tcW w:w="1198" w:type="pct"/>
            <w:vMerge/>
          </w:tcPr>
          <w:p w14:paraId="3B120DD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EA8D568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6E0FBF6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D2E132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BA299D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47F5782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F0EFA82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026333E" w14:textId="77777777" w:rsidTr="00817C1E">
        <w:trPr>
          <w:jc w:val="center"/>
        </w:trPr>
        <w:tc>
          <w:tcPr>
            <w:tcW w:w="1198" w:type="pct"/>
            <w:vMerge/>
          </w:tcPr>
          <w:p w14:paraId="4A224473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FA8D682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2B39EDD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865A51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E7C7E9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9102E2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CC7982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F8E30BE" w14:textId="77777777" w:rsidTr="00817C1E">
        <w:trPr>
          <w:jc w:val="center"/>
        </w:trPr>
        <w:tc>
          <w:tcPr>
            <w:tcW w:w="1198" w:type="pct"/>
            <w:vMerge/>
          </w:tcPr>
          <w:p w14:paraId="1488A838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9AA25E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6F7C627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1DB13E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C974B4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32FABC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6DDA1A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DB11AB2" w14:textId="77777777" w:rsidTr="00817C1E">
        <w:trPr>
          <w:jc w:val="center"/>
        </w:trPr>
        <w:tc>
          <w:tcPr>
            <w:tcW w:w="1198" w:type="pct"/>
            <w:vMerge w:val="restart"/>
          </w:tcPr>
          <w:p w14:paraId="0CF0DD0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e) Costruzione e gestione sostenibile del patrimonio edilizio e delle infrastrutture di una montagna moderna</w:t>
            </w:r>
          </w:p>
        </w:tc>
        <w:tc>
          <w:tcPr>
            <w:tcW w:w="403" w:type="pct"/>
          </w:tcPr>
          <w:p w14:paraId="0F5B9CD3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489C113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64E08A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AAFEBE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9F9DDF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1C495BC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7CE29E8" w14:textId="77777777" w:rsidTr="00817C1E">
        <w:trPr>
          <w:jc w:val="center"/>
        </w:trPr>
        <w:tc>
          <w:tcPr>
            <w:tcW w:w="1198" w:type="pct"/>
            <w:vMerge/>
          </w:tcPr>
          <w:p w14:paraId="6E5A10DA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0457482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539355B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64B8FE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BDBEBD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EF3013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B82E66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052EFEF" w14:textId="77777777" w:rsidTr="00817C1E">
        <w:trPr>
          <w:jc w:val="center"/>
        </w:trPr>
        <w:tc>
          <w:tcPr>
            <w:tcW w:w="1198" w:type="pct"/>
            <w:vMerge/>
          </w:tcPr>
          <w:p w14:paraId="2B2A620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3FE871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26918F8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93C899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276FAE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0984981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ECA420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EC7C4FB" w14:textId="77777777" w:rsidTr="00817C1E">
        <w:trPr>
          <w:jc w:val="center"/>
        </w:trPr>
        <w:tc>
          <w:tcPr>
            <w:tcW w:w="1198" w:type="pct"/>
            <w:vMerge/>
          </w:tcPr>
          <w:p w14:paraId="38CBA048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76D0B8C1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404CB2B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970A77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1D6492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4C1B98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36F7781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A3E3D24" w14:textId="77777777" w:rsidTr="00817C1E">
        <w:trPr>
          <w:jc w:val="center"/>
        </w:trPr>
        <w:tc>
          <w:tcPr>
            <w:tcW w:w="1198" w:type="pct"/>
            <w:vMerge/>
          </w:tcPr>
          <w:p w14:paraId="60DC9FD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AED8A20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55D8A0E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2A0948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56DFE9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7CDC0A6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B64848E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272A3C0" w14:textId="77777777" w:rsidTr="00817C1E">
        <w:trPr>
          <w:jc w:val="center"/>
        </w:trPr>
        <w:tc>
          <w:tcPr>
            <w:tcW w:w="1198" w:type="pct"/>
            <w:vMerge/>
          </w:tcPr>
          <w:p w14:paraId="10BC43CE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181F261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113C441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00CD97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7FF32B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448C4A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6AD53B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C77D0F9" w14:textId="77777777" w:rsidTr="00817C1E">
        <w:trPr>
          <w:jc w:val="center"/>
        </w:trPr>
        <w:tc>
          <w:tcPr>
            <w:tcW w:w="1198" w:type="pct"/>
            <w:vMerge/>
          </w:tcPr>
          <w:p w14:paraId="2300BCAA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6E529D46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7268664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A27FE7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B5A0B3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86E5EE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D3CB1A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44DB00AD" w14:textId="77777777" w:rsidTr="00817C1E">
        <w:trPr>
          <w:jc w:val="center"/>
        </w:trPr>
        <w:tc>
          <w:tcPr>
            <w:tcW w:w="1198" w:type="pct"/>
            <w:vMerge/>
          </w:tcPr>
          <w:p w14:paraId="6B98A59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A166AF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2912C4E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01786D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319D9CA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0690BB9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9797DC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E28E137" w14:textId="77777777" w:rsidTr="00817C1E">
        <w:trPr>
          <w:jc w:val="center"/>
        </w:trPr>
        <w:tc>
          <w:tcPr>
            <w:tcW w:w="1198" w:type="pct"/>
            <w:vMerge w:val="restart"/>
          </w:tcPr>
          <w:p w14:paraId="20B5CE7B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f) Efficienza energetica e integrazione intelligente degli impianti e delle reti</w:t>
            </w:r>
          </w:p>
        </w:tc>
        <w:tc>
          <w:tcPr>
            <w:tcW w:w="403" w:type="pct"/>
          </w:tcPr>
          <w:p w14:paraId="79BF1228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322881B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704323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706B2A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6FFBE1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C2CCFB4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605B434" w14:textId="77777777" w:rsidTr="00817C1E">
        <w:trPr>
          <w:jc w:val="center"/>
        </w:trPr>
        <w:tc>
          <w:tcPr>
            <w:tcW w:w="1198" w:type="pct"/>
            <w:vMerge/>
          </w:tcPr>
          <w:p w14:paraId="7154D6F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EC8AA3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5336AEA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3D7697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9F55BB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44CD17F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B1DEC7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B9EA868" w14:textId="77777777" w:rsidTr="00817C1E">
        <w:trPr>
          <w:jc w:val="center"/>
        </w:trPr>
        <w:tc>
          <w:tcPr>
            <w:tcW w:w="1198" w:type="pct"/>
            <w:vMerge/>
          </w:tcPr>
          <w:p w14:paraId="73DEE4FC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9039D4B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2AB628E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294CEE6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762CB4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41C03F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1D0A03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0A00BF9" w14:textId="77777777" w:rsidTr="00817C1E">
        <w:trPr>
          <w:jc w:val="center"/>
        </w:trPr>
        <w:tc>
          <w:tcPr>
            <w:tcW w:w="1198" w:type="pct"/>
            <w:vMerge/>
          </w:tcPr>
          <w:p w14:paraId="40AF7C91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274A97FA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73B5085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30EE0F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CD9C723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9B96E4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9C834D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3FA8A2F" w14:textId="77777777" w:rsidTr="00817C1E">
        <w:trPr>
          <w:jc w:val="center"/>
        </w:trPr>
        <w:tc>
          <w:tcPr>
            <w:tcW w:w="1198" w:type="pct"/>
            <w:vMerge/>
          </w:tcPr>
          <w:p w14:paraId="46F8309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A6BEDBD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730" w:type="pct"/>
          </w:tcPr>
          <w:p w14:paraId="598C34F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2D7CDC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BFD348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BD55A4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2F59FA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16D9041" w14:textId="77777777" w:rsidTr="00817C1E">
        <w:trPr>
          <w:jc w:val="center"/>
        </w:trPr>
        <w:tc>
          <w:tcPr>
            <w:tcW w:w="1198" w:type="pct"/>
            <w:vMerge w:val="restart"/>
          </w:tcPr>
          <w:p w14:paraId="3D93EF9C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g) Sviluppo sostenibile delle attività produttive (zero </w:t>
            </w:r>
            <w:proofErr w:type="spellStart"/>
            <w:r w:rsidRPr="00C7519C">
              <w:rPr>
                <w:rFonts w:ascii="Garamond" w:hAnsi="Garamond"/>
                <w:bCs/>
                <w:sz w:val="24"/>
                <w:lang w:val="it-IT"/>
              </w:rPr>
              <w:t>waste</w:t>
            </w:r>
            <w:proofErr w:type="spellEnd"/>
            <w:r w:rsidRPr="00C7519C">
              <w:rPr>
                <w:rFonts w:ascii="Garamond" w:hAnsi="Garamond"/>
                <w:bCs/>
                <w:sz w:val="24"/>
                <w:lang w:val="it-IT"/>
              </w:rPr>
              <w:t xml:space="preserve"> production)</w:t>
            </w:r>
          </w:p>
        </w:tc>
        <w:tc>
          <w:tcPr>
            <w:tcW w:w="403" w:type="pct"/>
          </w:tcPr>
          <w:p w14:paraId="6F5C18E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3B34189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8A0BF4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9D635B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9D7BF8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04DB0578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DE7B447" w14:textId="77777777" w:rsidTr="00817C1E">
        <w:trPr>
          <w:jc w:val="center"/>
        </w:trPr>
        <w:tc>
          <w:tcPr>
            <w:tcW w:w="1198" w:type="pct"/>
            <w:vMerge/>
          </w:tcPr>
          <w:p w14:paraId="4343E847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F32BD6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789877B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C36D31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E4D318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2722B3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50F18E2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A964195" w14:textId="77777777" w:rsidTr="00817C1E">
        <w:trPr>
          <w:jc w:val="center"/>
        </w:trPr>
        <w:tc>
          <w:tcPr>
            <w:tcW w:w="1198" w:type="pct"/>
            <w:vMerge/>
          </w:tcPr>
          <w:p w14:paraId="1CFBEB86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787447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6B59E8A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33E8E8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1EEBEA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7F154FB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F9FA55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9A4B9B6" w14:textId="77777777" w:rsidTr="00817C1E">
        <w:trPr>
          <w:jc w:val="center"/>
        </w:trPr>
        <w:tc>
          <w:tcPr>
            <w:tcW w:w="1198" w:type="pct"/>
            <w:vMerge/>
          </w:tcPr>
          <w:p w14:paraId="515EE8A4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10FAA8E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110ECE4C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00D02B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0E2EF14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9EB7B8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19EFA54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D4D33D4" w14:textId="77777777" w:rsidTr="00817C1E">
        <w:trPr>
          <w:jc w:val="center"/>
        </w:trPr>
        <w:tc>
          <w:tcPr>
            <w:tcW w:w="1198" w:type="pct"/>
            <w:vMerge/>
          </w:tcPr>
          <w:p w14:paraId="5F754CF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2157A84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..</w:t>
            </w:r>
          </w:p>
        </w:tc>
        <w:tc>
          <w:tcPr>
            <w:tcW w:w="730" w:type="pct"/>
          </w:tcPr>
          <w:p w14:paraId="7D09DFE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EE0C6B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0333950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82A70C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F355D68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C6F155B" w14:textId="77777777" w:rsidTr="00817C1E">
        <w:trPr>
          <w:jc w:val="center"/>
        </w:trPr>
        <w:tc>
          <w:tcPr>
            <w:tcW w:w="1198" w:type="pct"/>
            <w:vMerge w:val="restart"/>
          </w:tcPr>
          <w:p w14:paraId="05CA05B7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lastRenderedPageBreak/>
              <w:t>h) Integrazione dei servizi di mobilità</w:t>
            </w:r>
          </w:p>
        </w:tc>
        <w:tc>
          <w:tcPr>
            <w:tcW w:w="403" w:type="pct"/>
          </w:tcPr>
          <w:p w14:paraId="3249EBB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58E481B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5151A9E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4EF6A3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FC9B5E4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853A85E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2E6F76E9" w14:textId="77777777" w:rsidTr="00817C1E">
        <w:trPr>
          <w:jc w:val="center"/>
        </w:trPr>
        <w:tc>
          <w:tcPr>
            <w:tcW w:w="1198" w:type="pct"/>
            <w:vMerge/>
          </w:tcPr>
          <w:p w14:paraId="7C9343E2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8A030CF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747D4AD7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5AD0B8D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5AA0D3F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6F1CB2E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50C92F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7320CA7D" w14:textId="77777777" w:rsidTr="00817C1E">
        <w:trPr>
          <w:jc w:val="center"/>
        </w:trPr>
        <w:tc>
          <w:tcPr>
            <w:tcW w:w="1198" w:type="pct"/>
            <w:vMerge/>
          </w:tcPr>
          <w:p w14:paraId="05318650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57FA7158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3DDB255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B347BC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477D8731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35B82CFB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75A26C4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0B917A96" w14:textId="77777777" w:rsidTr="00817C1E">
        <w:trPr>
          <w:jc w:val="center"/>
        </w:trPr>
        <w:tc>
          <w:tcPr>
            <w:tcW w:w="1198" w:type="pct"/>
            <w:vMerge/>
          </w:tcPr>
          <w:p w14:paraId="4C05106D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7953F88A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2572C942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3F9FBE0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6E49A5DF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1A6D56F9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6FAE44C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DC63254" w14:textId="77777777" w:rsidTr="00817C1E">
        <w:trPr>
          <w:jc w:val="center"/>
        </w:trPr>
        <w:tc>
          <w:tcPr>
            <w:tcW w:w="1198" w:type="pct"/>
            <w:vMerge/>
          </w:tcPr>
          <w:p w14:paraId="67187C5F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316824F9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035F43D8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78BA71B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3A92E75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C68022A" w14:textId="77777777" w:rsidR="0068219A" w:rsidRPr="00C7519C" w:rsidRDefault="0068219A" w:rsidP="00817C1E">
            <w:pPr>
              <w:jc w:val="right"/>
              <w:rPr>
                <w:rFonts w:ascii="Garamond" w:hAnsi="Garamond"/>
                <w:sz w:val="24"/>
                <w:lang w:val="it-IT"/>
              </w:rPr>
            </w:pPr>
          </w:p>
        </w:tc>
        <w:tc>
          <w:tcPr>
            <w:tcW w:w="729" w:type="pct"/>
            <w:gridSpan w:val="2"/>
          </w:tcPr>
          <w:p w14:paraId="2D27DFEC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B51E51C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 w:val="restart"/>
          </w:tcPr>
          <w:p w14:paraId="6785B94C" w14:textId="77777777" w:rsidR="0068219A" w:rsidRPr="00C7519C" w:rsidRDefault="0068219A" w:rsidP="00817C1E">
            <w:pPr>
              <w:rPr>
                <w:rFonts w:ascii="Garamond" w:hAnsi="Garamond"/>
                <w:b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i) Sviluppo di un modello di azienda agricola sostenibile che sia anche energeticamente indipendente attraverso la produzione e l'uso di energia da fonti rinnovabili nei settori elettrico, termico e dei trasporti</w:t>
            </w:r>
          </w:p>
        </w:tc>
        <w:tc>
          <w:tcPr>
            <w:tcW w:w="403" w:type="pct"/>
          </w:tcPr>
          <w:p w14:paraId="10229152" w14:textId="77777777" w:rsidR="0068219A" w:rsidRPr="00C7519C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1</w:t>
            </w:r>
          </w:p>
        </w:tc>
        <w:tc>
          <w:tcPr>
            <w:tcW w:w="730" w:type="pct"/>
          </w:tcPr>
          <w:p w14:paraId="192DC22B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0B7EBB2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7DD6364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33A9F9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1B0A0AE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1515DEBE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3FCF5A29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10C29B7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2</w:t>
            </w:r>
          </w:p>
        </w:tc>
        <w:tc>
          <w:tcPr>
            <w:tcW w:w="730" w:type="pct"/>
          </w:tcPr>
          <w:p w14:paraId="14D292B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D52A388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65895B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F734F6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65B9699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5C4F900B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030EDAAC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6BE79C13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3</w:t>
            </w:r>
          </w:p>
        </w:tc>
        <w:tc>
          <w:tcPr>
            <w:tcW w:w="730" w:type="pct"/>
          </w:tcPr>
          <w:p w14:paraId="2F5B6976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60E99547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7C10B495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27ECB8A2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3F73E61C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5D4C533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7355E7F6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41B0ACC5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4</w:t>
            </w:r>
          </w:p>
        </w:tc>
        <w:tc>
          <w:tcPr>
            <w:tcW w:w="730" w:type="pct"/>
          </w:tcPr>
          <w:p w14:paraId="31E0EAB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1C985C13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1C10FB3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5282ADF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7A59E5E0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:rsidRPr="00C7519C" w14:paraId="6AB21457" w14:textId="77777777" w:rsidTr="00817C1E">
        <w:trPr>
          <w:gridAfter w:val="1"/>
          <w:wAfter w:w="13" w:type="pct"/>
          <w:jc w:val="center"/>
        </w:trPr>
        <w:tc>
          <w:tcPr>
            <w:tcW w:w="1198" w:type="pct"/>
            <w:vMerge/>
          </w:tcPr>
          <w:p w14:paraId="2E9E1510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</w:p>
        </w:tc>
        <w:tc>
          <w:tcPr>
            <w:tcW w:w="403" w:type="pct"/>
          </w:tcPr>
          <w:p w14:paraId="019AD0FF" w14:textId="77777777" w:rsidR="0068219A" w:rsidRPr="00C7519C" w:rsidRDefault="0068219A" w:rsidP="00817C1E">
            <w:pPr>
              <w:rPr>
                <w:rFonts w:ascii="Garamond" w:hAnsi="Garamond"/>
                <w:bCs/>
                <w:sz w:val="24"/>
                <w:lang w:val="it-IT"/>
              </w:rPr>
            </w:pPr>
            <w:r w:rsidRPr="00C7519C">
              <w:rPr>
                <w:rFonts w:ascii="Garamond" w:hAnsi="Garamond"/>
                <w:bCs/>
                <w:sz w:val="24"/>
                <w:lang w:val="it-IT"/>
              </w:rPr>
              <w:t>…</w:t>
            </w:r>
          </w:p>
        </w:tc>
        <w:tc>
          <w:tcPr>
            <w:tcW w:w="730" w:type="pct"/>
          </w:tcPr>
          <w:p w14:paraId="2B50735F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3" w:type="pct"/>
          </w:tcPr>
          <w:p w14:paraId="4866C7D9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647" w:type="pct"/>
          </w:tcPr>
          <w:p w14:paraId="2A0DA7FD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579" w:type="pct"/>
          </w:tcPr>
          <w:p w14:paraId="68F2501A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716" w:type="pct"/>
          </w:tcPr>
          <w:p w14:paraId="32F7E251" w14:textId="77777777" w:rsidR="0068219A" w:rsidRPr="00C7519C" w:rsidRDefault="0068219A" w:rsidP="00817C1E">
            <w:pPr>
              <w:jc w:val="right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</w:tbl>
    <w:p w14:paraId="4CC3426B" w14:textId="77777777" w:rsidR="0068219A" w:rsidRDefault="0068219A" w:rsidP="0068219A">
      <w:pPr>
        <w:rPr>
          <w:rFonts w:ascii="Garamond" w:hAnsi="Garamond"/>
          <w:b/>
          <w:bCs/>
          <w:sz w:val="24"/>
          <w:lang w:val="it-IT"/>
        </w:rPr>
      </w:pPr>
    </w:p>
    <w:p w14:paraId="79D7E386" w14:textId="77777777" w:rsidR="0068219A" w:rsidRPr="00C7519C" w:rsidRDefault="0068219A" w:rsidP="0068219A">
      <w:pPr>
        <w:rPr>
          <w:rFonts w:ascii="Garamond" w:hAnsi="Garamond"/>
          <w:b/>
          <w:bCs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6"/>
        <w:gridCol w:w="1294"/>
        <w:gridCol w:w="1294"/>
        <w:gridCol w:w="1295"/>
        <w:gridCol w:w="1295"/>
        <w:gridCol w:w="1295"/>
        <w:gridCol w:w="1295"/>
      </w:tblGrid>
      <w:tr w:rsidR="0068219A" w14:paraId="4B14D9E6" w14:textId="77777777" w:rsidTr="00817C1E">
        <w:tc>
          <w:tcPr>
            <w:tcW w:w="9344" w:type="dxa"/>
            <w:gridSpan w:val="7"/>
            <w:shd w:val="clear" w:color="auto" w:fill="1F3864" w:themeFill="accent1" w:themeFillShade="80"/>
          </w:tcPr>
          <w:p w14:paraId="6A409805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D2E9D">
              <w:rPr>
                <w:rFonts w:ascii="Garamond" w:hAnsi="Garamond"/>
                <w:b/>
                <w:bCs/>
                <w:color w:val="FFFFFF" w:themeColor="background1"/>
                <w:sz w:val="24"/>
                <w:lang w:val="it-IT"/>
              </w:rPr>
              <w:t>Previsione indicatori comuni stimati da inizio attività</w:t>
            </w:r>
          </w:p>
        </w:tc>
      </w:tr>
      <w:tr w:rsidR="0068219A" w14:paraId="2107C9A4" w14:textId="77777777" w:rsidTr="00817C1E">
        <w:tc>
          <w:tcPr>
            <w:tcW w:w="1576" w:type="dxa"/>
          </w:tcPr>
          <w:p w14:paraId="79F81D79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4" w:type="dxa"/>
          </w:tcPr>
          <w:p w14:paraId="3E8FB1C1" w14:textId="77777777" w:rsidR="0068219A" w:rsidRPr="006C56EF" w:rsidRDefault="0068219A" w:rsidP="00817C1E">
            <w:pPr>
              <w:jc w:val="center"/>
              <w:rPr>
                <w:rFonts w:ascii="Garamond" w:hAnsi="Garamond"/>
                <w:b/>
                <w:bCs/>
                <w:szCs w:val="20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>ANNO 1</w:t>
            </w:r>
          </w:p>
        </w:tc>
        <w:tc>
          <w:tcPr>
            <w:tcW w:w="1294" w:type="dxa"/>
          </w:tcPr>
          <w:p w14:paraId="29A30A43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2</w:t>
            </w:r>
          </w:p>
        </w:tc>
        <w:tc>
          <w:tcPr>
            <w:tcW w:w="1295" w:type="dxa"/>
          </w:tcPr>
          <w:p w14:paraId="6ECD7B50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3</w:t>
            </w:r>
          </w:p>
        </w:tc>
        <w:tc>
          <w:tcPr>
            <w:tcW w:w="1295" w:type="dxa"/>
          </w:tcPr>
          <w:p w14:paraId="5C009722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4</w:t>
            </w:r>
          </w:p>
        </w:tc>
        <w:tc>
          <w:tcPr>
            <w:tcW w:w="1295" w:type="dxa"/>
          </w:tcPr>
          <w:p w14:paraId="1DB2E2EC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5</w:t>
            </w:r>
          </w:p>
        </w:tc>
        <w:tc>
          <w:tcPr>
            <w:tcW w:w="1295" w:type="dxa"/>
          </w:tcPr>
          <w:p w14:paraId="72B83CF7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6C56EF">
              <w:rPr>
                <w:rFonts w:ascii="Garamond" w:hAnsi="Garamond"/>
                <w:b/>
                <w:bCs/>
                <w:szCs w:val="20"/>
                <w:lang w:val="it-IT"/>
              </w:rPr>
              <w:t xml:space="preserve">ANNO </w:t>
            </w:r>
            <w:r>
              <w:rPr>
                <w:rFonts w:ascii="Garamond" w:hAnsi="Garamond"/>
                <w:b/>
                <w:bCs/>
                <w:szCs w:val="20"/>
                <w:lang w:val="it-IT"/>
              </w:rPr>
              <w:t>6</w:t>
            </w:r>
          </w:p>
        </w:tc>
      </w:tr>
      <w:tr w:rsidR="0068219A" w14:paraId="415AC166" w14:textId="77777777" w:rsidTr="00817C1E">
        <w:tc>
          <w:tcPr>
            <w:tcW w:w="1576" w:type="dxa"/>
          </w:tcPr>
          <w:p w14:paraId="42CF606F" w14:textId="77777777" w:rsidR="0068219A" w:rsidRPr="00DE25E0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E25E0">
              <w:rPr>
                <w:rFonts w:ascii="Garamond" w:hAnsi="Garamond"/>
                <w:sz w:val="24"/>
                <w:lang w:val="it-IT"/>
              </w:rPr>
              <w:t>Risparmio sul consumo annuo di energia primaria</w:t>
            </w:r>
            <w:r>
              <w:rPr>
                <w:rFonts w:ascii="Garamond" w:hAnsi="Garamond"/>
                <w:sz w:val="24"/>
                <w:lang w:val="it-IT"/>
              </w:rPr>
              <w:t xml:space="preserve"> (criterio di valutazione n.5)</w:t>
            </w:r>
          </w:p>
        </w:tc>
        <w:tc>
          <w:tcPr>
            <w:tcW w:w="1294" w:type="dxa"/>
          </w:tcPr>
          <w:p w14:paraId="28B36395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4" w:type="dxa"/>
          </w:tcPr>
          <w:p w14:paraId="05001C21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043DF06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6CFDC7E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1F4ABC98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1131DF93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14:paraId="36C9C273" w14:textId="77777777" w:rsidTr="00817C1E">
        <w:tc>
          <w:tcPr>
            <w:tcW w:w="1576" w:type="dxa"/>
          </w:tcPr>
          <w:p w14:paraId="51BA4C55" w14:textId="77777777" w:rsidR="0068219A" w:rsidRPr="00DE25E0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E25E0">
              <w:rPr>
                <w:rFonts w:ascii="Garamond" w:hAnsi="Garamond"/>
                <w:sz w:val="24"/>
                <w:lang w:val="it-IT"/>
              </w:rPr>
              <w:t>Capacità operativa supplementare installata per l’energia rinnovabile</w:t>
            </w:r>
            <w:r>
              <w:rPr>
                <w:rFonts w:ascii="Garamond" w:hAnsi="Garamond"/>
                <w:sz w:val="24"/>
                <w:lang w:val="it-IT"/>
              </w:rPr>
              <w:t xml:space="preserve"> (criterio di valutazione n.6)</w:t>
            </w:r>
          </w:p>
        </w:tc>
        <w:tc>
          <w:tcPr>
            <w:tcW w:w="1294" w:type="dxa"/>
          </w:tcPr>
          <w:p w14:paraId="730F3064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4" w:type="dxa"/>
          </w:tcPr>
          <w:p w14:paraId="28C07287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9F664CE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C8622C7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40F11485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  <w:tc>
          <w:tcPr>
            <w:tcW w:w="1295" w:type="dxa"/>
          </w:tcPr>
          <w:p w14:paraId="7BACFF44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</w:tbl>
    <w:p w14:paraId="75357B3C" w14:textId="77777777" w:rsidR="0068219A" w:rsidRDefault="0068219A" w:rsidP="0068219A">
      <w:pPr>
        <w:rPr>
          <w:rFonts w:ascii="Garamond" w:hAnsi="Garamond"/>
          <w:b/>
          <w:bCs/>
          <w:sz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0"/>
        <w:gridCol w:w="4818"/>
      </w:tblGrid>
      <w:tr w:rsidR="0068219A" w14:paraId="79FB73D1" w14:textId="77777777" w:rsidTr="00817C1E">
        <w:tc>
          <w:tcPr>
            <w:tcW w:w="5000" w:type="pct"/>
            <w:gridSpan w:val="2"/>
            <w:shd w:val="clear" w:color="auto" w:fill="1F3864" w:themeFill="accent1" w:themeFillShade="80"/>
          </w:tcPr>
          <w:p w14:paraId="1FC59540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D2E9D">
              <w:rPr>
                <w:rFonts w:ascii="Garamond" w:hAnsi="Garamond"/>
                <w:b/>
                <w:bCs/>
                <w:color w:val="FFFFFF" w:themeColor="background1"/>
                <w:sz w:val="24"/>
                <w:lang w:val="it-IT"/>
              </w:rPr>
              <w:t>Inserimento indici</w:t>
            </w:r>
          </w:p>
        </w:tc>
      </w:tr>
      <w:tr w:rsidR="0068219A" w14:paraId="0AC53BE0" w14:textId="77777777" w:rsidTr="00817C1E">
        <w:tc>
          <w:tcPr>
            <w:tcW w:w="2498" w:type="pct"/>
          </w:tcPr>
          <w:p w14:paraId="3E970246" w14:textId="77777777" w:rsidR="0068219A" w:rsidRPr="00C35D14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  <w:r w:rsidRPr="00C35D14">
              <w:rPr>
                <w:rFonts w:ascii="Garamond" w:hAnsi="Garamond"/>
                <w:sz w:val="24"/>
                <w:lang w:val="it-IT" w:eastAsia="en-US"/>
              </w:rPr>
              <w:t>Diminuzione di almeno l’1% dell’indice della popolazione residente nell’aggregato di comuni rispetto agli ultimi due censimenti generali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n.8)</w:t>
            </w:r>
          </w:p>
        </w:tc>
        <w:tc>
          <w:tcPr>
            <w:tcW w:w="2502" w:type="pct"/>
          </w:tcPr>
          <w:p w14:paraId="423F2041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14:paraId="068C6CD5" w14:textId="77777777" w:rsidTr="00817C1E">
        <w:tc>
          <w:tcPr>
            <w:tcW w:w="2498" w:type="pct"/>
          </w:tcPr>
          <w:p w14:paraId="4B96C72F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35D14">
              <w:rPr>
                <w:rFonts w:ascii="Garamond" w:hAnsi="Garamond"/>
                <w:sz w:val="24"/>
                <w:lang w:val="it-IT" w:eastAsia="en-US"/>
              </w:rPr>
              <w:t>Superamento della media nazionale dell’indice di vecchiaia dell’aggregato di comuni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n.9)</w:t>
            </w:r>
          </w:p>
        </w:tc>
        <w:tc>
          <w:tcPr>
            <w:tcW w:w="2502" w:type="pct"/>
          </w:tcPr>
          <w:p w14:paraId="72642280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  <w:tr w:rsidR="0068219A" w14:paraId="01766595" w14:textId="77777777" w:rsidTr="00817C1E">
        <w:tc>
          <w:tcPr>
            <w:tcW w:w="2498" w:type="pct"/>
          </w:tcPr>
          <w:p w14:paraId="5437E33F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C35D14">
              <w:rPr>
                <w:rFonts w:ascii="Garamond" w:hAnsi="Garamond"/>
                <w:sz w:val="24"/>
                <w:lang w:val="it-IT" w:eastAsia="en-US"/>
              </w:rPr>
              <w:lastRenderedPageBreak/>
              <w:t>Diminuzione della superficie agricola utile (SAU) nel territorio dell’aggregato di comuni, rispetto ai due ultimi censimenti generali agricoltura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n.10)</w:t>
            </w:r>
          </w:p>
        </w:tc>
        <w:tc>
          <w:tcPr>
            <w:tcW w:w="2502" w:type="pct"/>
          </w:tcPr>
          <w:p w14:paraId="7F15C6BE" w14:textId="77777777" w:rsidR="0068219A" w:rsidRDefault="0068219A" w:rsidP="00817C1E">
            <w:pPr>
              <w:rPr>
                <w:rFonts w:ascii="Garamond" w:hAnsi="Garamond"/>
                <w:b/>
                <w:bCs/>
                <w:sz w:val="24"/>
                <w:lang w:val="it-IT"/>
              </w:rPr>
            </w:pPr>
          </w:p>
        </w:tc>
      </w:tr>
    </w:tbl>
    <w:p w14:paraId="3623B0AA" w14:textId="77777777" w:rsidR="0068219A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0"/>
        <w:gridCol w:w="4818"/>
      </w:tblGrid>
      <w:tr w:rsidR="0068219A" w14:paraId="50A820A0" w14:textId="77777777" w:rsidTr="00817C1E">
        <w:tc>
          <w:tcPr>
            <w:tcW w:w="5000" w:type="pct"/>
            <w:gridSpan w:val="2"/>
            <w:shd w:val="clear" w:color="auto" w:fill="1F3864" w:themeFill="accent1" w:themeFillShade="80"/>
          </w:tcPr>
          <w:p w14:paraId="123D31B1" w14:textId="77777777" w:rsidR="0068219A" w:rsidRDefault="0068219A" w:rsidP="00817C1E">
            <w:pPr>
              <w:jc w:val="center"/>
              <w:rPr>
                <w:rFonts w:ascii="Garamond" w:hAnsi="Garamond"/>
                <w:b/>
                <w:bCs/>
                <w:sz w:val="24"/>
                <w:lang w:val="it-IT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lang w:val="it-IT"/>
              </w:rPr>
              <w:t>Elementi ulteriori di valutazione</w:t>
            </w:r>
          </w:p>
        </w:tc>
      </w:tr>
      <w:tr w:rsidR="0068219A" w14:paraId="675E2677" w14:textId="77777777" w:rsidTr="00817C1E">
        <w:tc>
          <w:tcPr>
            <w:tcW w:w="2498" w:type="pct"/>
          </w:tcPr>
          <w:p w14:paraId="5CF88559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C2C72">
              <w:rPr>
                <w:rFonts w:ascii="Garamond" w:hAnsi="Garamond"/>
                <w:sz w:val="24"/>
                <w:lang w:val="it-IT" w:eastAsia="en-US"/>
              </w:rPr>
              <w:t>Presenza di studi di fattibilità nelle materie oggetto del Progetto presentato, che siano stati eseguiti nell’anno precedente la pubblicazione del presente avviso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n.7)</w:t>
            </w:r>
          </w:p>
        </w:tc>
        <w:tc>
          <w:tcPr>
            <w:tcW w:w="2502" w:type="pct"/>
          </w:tcPr>
          <w:p w14:paraId="45207E66" w14:textId="77777777" w:rsidR="0068219A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09315C">
              <w:rPr>
                <w:rFonts w:ascii="Garamond" w:hAnsi="Garamond"/>
                <w:sz w:val="24"/>
                <w:lang w:val="it-IT"/>
              </w:rPr>
              <w:t>SI/NO</w:t>
            </w:r>
          </w:p>
          <w:p w14:paraId="0A9DEB72" w14:textId="77777777" w:rsidR="0068219A" w:rsidRPr="0009315C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>
              <w:rPr>
                <w:rFonts w:ascii="Garamond" w:hAnsi="Garamond"/>
                <w:sz w:val="24"/>
                <w:lang w:val="it-IT"/>
              </w:rPr>
              <w:t>Indicare la data di approvazione degli studi di fattibilità da i</w:t>
            </w:r>
            <w:r w:rsidRPr="0009315C">
              <w:rPr>
                <w:rFonts w:ascii="Garamond" w:hAnsi="Garamond"/>
                <w:sz w:val="24"/>
                <w:lang w:val="it-IT"/>
              </w:rPr>
              <w:t>nserire in allegato</w:t>
            </w:r>
          </w:p>
        </w:tc>
      </w:tr>
      <w:tr w:rsidR="0068219A" w14:paraId="36CF9FD4" w14:textId="77777777" w:rsidTr="00817C1E">
        <w:tc>
          <w:tcPr>
            <w:tcW w:w="2498" w:type="pct"/>
          </w:tcPr>
          <w:p w14:paraId="21F689F6" w14:textId="77777777" w:rsidR="0068219A" w:rsidRPr="00C35D14" w:rsidRDefault="0068219A" w:rsidP="00817C1E">
            <w:pPr>
              <w:rPr>
                <w:rFonts w:ascii="Garamond" w:hAnsi="Garamond"/>
                <w:sz w:val="24"/>
                <w:lang w:val="it-IT"/>
              </w:rPr>
            </w:pPr>
            <w:r w:rsidRPr="00DC2C72">
              <w:rPr>
                <w:rFonts w:ascii="Garamond" w:hAnsi="Garamond"/>
                <w:sz w:val="24"/>
                <w:lang w:val="it-IT" w:eastAsia="en-US"/>
              </w:rPr>
              <w:t>Garanzia di sostenibilità finanziaria nel quinquennio successivo al completamento del progetto.</w:t>
            </w:r>
            <w:r>
              <w:rPr>
                <w:rFonts w:ascii="Garamond" w:hAnsi="Garamond"/>
                <w:sz w:val="24"/>
                <w:lang w:val="it-IT" w:eastAsia="en-US"/>
              </w:rPr>
              <w:t xml:space="preserve"> </w:t>
            </w:r>
            <w:r>
              <w:rPr>
                <w:rFonts w:ascii="Garamond" w:hAnsi="Garamond"/>
                <w:sz w:val="24"/>
                <w:lang w:val="it-IT"/>
              </w:rPr>
              <w:t>(criterio di valutazione n.11)</w:t>
            </w:r>
          </w:p>
        </w:tc>
        <w:tc>
          <w:tcPr>
            <w:tcW w:w="2502" w:type="pct"/>
          </w:tcPr>
          <w:p w14:paraId="0A1756F8" w14:textId="77777777" w:rsidR="0068219A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610613">
              <w:rPr>
                <w:rFonts w:ascii="Garamond" w:hAnsi="Garamond"/>
                <w:sz w:val="24"/>
                <w:lang w:val="it-IT"/>
              </w:rPr>
              <w:t>SI/NO</w:t>
            </w:r>
          </w:p>
          <w:p w14:paraId="3C702F34" w14:textId="77777777" w:rsidR="0068219A" w:rsidRPr="00610613" w:rsidRDefault="0068219A" w:rsidP="00817C1E">
            <w:pPr>
              <w:jc w:val="center"/>
              <w:rPr>
                <w:rFonts w:ascii="Garamond" w:hAnsi="Garamond"/>
                <w:sz w:val="24"/>
                <w:lang w:val="it-IT"/>
              </w:rPr>
            </w:pPr>
            <w:r w:rsidRPr="00610613">
              <w:rPr>
                <w:rFonts w:ascii="Garamond" w:hAnsi="Garamond"/>
                <w:sz w:val="24"/>
                <w:lang w:val="it-IT"/>
              </w:rPr>
              <w:t xml:space="preserve">Inserire in allegato </w:t>
            </w:r>
            <w:r>
              <w:rPr>
                <w:rFonts w:ascii="Garamond" w:hAnsi="Garamond"/>
                <w:sz w:val="24"/>
                <w:lang w:val="it-IT"/>
              </w:rPr>
              <w:t>atto d’impegno</w:t>
            </w:r>
          </w:p>
        </w:tc>
      </w:tr>
    </w:tbl>
    <w:p w14:paraId="56335BDC" w14:textId="77777777" w:rsidR="0068219A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B57EA94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Luogo e data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 xml:space="preserve"> Nominativo e firma</w:t>
      </w:r>
    </w:p>
    <w:p w14:paraId="46CEF992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</w:p>
    <w:p w14:paraId="0D492CA9" w14:textId="77777777" w:rsidR="0068219A" w:rsidRPr="00C7519C" w:rsidRDefault="0068219A" w:rsidP="0068219A">
      <w:pPr>
        <w:tabs>
          <w:tab w:val="left" w:pos="5812"/>
        </w:tabs>
        <w:ind w:right="-2"/>
        <w:rPr>
          <w:rFonts w:ascii="Garamond" w:eastAsia="Garamond" w:hAnsi="Garamond" w:cs="Garamond"/>
          <w:sz w:val="24"/>
          <w:lang w:val="it-IT" w:eastAsia="en-US"/>
        </w:rPr>
      </w:pPr>
      <w:r w:rsidRPr="00C7519C">
        <w:rPr>
          <w:rFonts w:ascii="Garamond" w:eastAsia="Garamond" w:hAnsi="Garamond" w:cs="Garamond"/>
          <w:sz w:val="24"/>
          <w:lang w:val="it-IT" w:eastAsia="en-US"/>
        </w:rPr>
        <w:t>____________________</w:t>
      </w:r>
      <w:r w:rsidRPr="00C7519C">
        <w:rPr>
          <w:rFonts w:ascii="Garamond" w:eastAsia="Garamond" w:hAnsi="Garamond" w:cs="Garamond"/>
          <w:sz w:val="24"/>
          <w:lang w:val="it-IT" w:eastAsia="en-US"/>
        </w:rPr>
        <w:tab/>
        <w:t>_____________________</w:t>
      </w:r>
    </w:p>
    <w:p w14:paraId="4B4301F9" w14:textId="77777777" w:rsidR="0068219A" w:rsidRDefault="0068219A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  <w:r>
        <w:rPr>
          <w:rFonts w:ascii="Garamond" w:eastAsia="Garamond" w:hAnsi="Garamond" w:cs="Garamond"/>
          <w:b/>
          <w:bCs/>
          <w:sz w:val="24"/>
          <w:lang w:val="it-IT" w:eastAsia="en-US"/>
        </w:rPr>
        <w:tab/>
      </w:r>
    </w:p>
    <w:p w14:paraId="64AF783C" w14:textId="2BBCD664" w:rsidR="0068219A" w:rsidRDefault="0068219A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679906D" w14:textId="70D80E4D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2BA98DDB" w14:textId="22B3DFC1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99BB6BE" w14:textId="15BE89BE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9B6F505" w14:textId="0AE2A719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34311B3C" w14:textId="5AEEACA1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161828B" w14:textId="64D9D11B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337E502" w14:textId="62593C4A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46AD66D" w14:textId="61B0CA85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6562FA0" w14:textId="436DE8C3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A87604C" w14:textId="66862D2E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4803B4A" w14:textId="066F7036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C30716D" w14:textId="697C4A12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0328EE5" w14:textId="0EA0D8C9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BA95895" w14:textId="3AB8237F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5369109" w14:textId="5966CE33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580162C0" w14:textId="483652FD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71A9BAF" w14:textId="02D3785F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5BD884B" w14:textId="53224611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4E6DA13" w14:textId="0748E8A4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131197F9" w14:textId="24FFEE5F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9686DDC" w14:textId="064B3F02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FBCD80B" w14:textId="5AB8C6D5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DB0B2FD" w14:textId="7ECF9D66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DD65E3E" w14:textId="23EA6B09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318EB25" w14:textId="1E01D118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46BF59DD" w14:textId="5B76E182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7AB627B7" w14:textId="391EA279" w:rsidR="00ED562D" w:rsidRDefault="00ED562D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674BD3B2" w14:textId="77777777" w:rsidR="00ED562D" w:rsidRDefault="00ED562D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056CB777" w14:textId="77777777" w:rsidR="00FA06B4" w:rsidRDefault="00FA06B4" w:rsidP="0068219A">
      <w:pPr>
        <w:tabs>
          <w:tab w:val="left" w:pos="4203"/>
        </w:tabs>
        <w:rPr>
          <w:rFonts w:ascii="Garamond" w:eastAsia="Garamond" w:hAnsi="Garamond" w:cs="Garamond"/>
          <w:b/>
          <w:bCs/>
          <w:sz w:val="24"/>
          <w:lang w:val="it-IT" w:eastAsia="en-US"/>
        </w:rPr>
      </w:pPr>
    </w:p>
    <w:p w14:paraId="3AA47A47" w14:textId="70D5B956" w:rsidR="0068219A" w:rsidRPr="008C6686" w:rsidRDefault="0068219A" w:rsidP="008F42F1">
      <w:pPr>
        <w:tabs>
          <w:tab w:val="left" w:pos="4203"/>
        </w:tabs>
        <w:jc w:val="center"/>
        <w:rPr>
          <w:rFonts w:ascii="Garamond" w:hAnsi="Garamond"/>
          <w:b/>
          <w:sz w:val="28"/>
          <w:szCs w:val="28"/>
          <w:lang w:val="it-IT"/>
        </w:rPr>
      </w:pPr>
      <w:r w:rsidRPr="008C6686">
        <w:rPr>
          <w:rFonts w:ascii="Garamond" w:hAnsi="Garamond"/>
          <w:b/>
          <w:sz w:val="28"/>
          <w:szCs w:val="28"/>
          <w:lang w:val="it-IT"/>
        </w:rPr>
        <w:lastRenderedPageBreak/>
        <w:t xml:space="preserve">Quadro </w:t>
      </w:r>
      <w:r w:rsidR="00ED562D" w:rsidRPr="008C6686">
        <w:rPr>
          <w:rFonts w:ascii="Garamond" w:hAnsi="Garamond"/>
          <w:b/>
          <w:sz w:val="28"/>
          <w:szCs w:val="28"/>
          <w:lang w:val="it-IT"/>
        </w:rPr>
        <w:t>esemplificativo</w:t>
      </w:r>
      <w:r w:rsidRPr="008C6686">
        <w:rPr>
          <w:rFonts w:ascii="Garamond" w:hAnsi="Garamond"/>
          <w:b/>
          <w:sz w:val="28"/>
          <w:szCs w:val="28"/>
          <w:lang w:val="it-IT"/>
        </w:rPr>
        <w:t xml:space="preserve"> degli </w:t>
      </w:r>
      <w:r w:rsidR="00ED562D" w:rsidRPr="008C6686">
        <w:rPr>
          <w:rFonts w:ascii="Garamond" w:hAnsi="Garamond"/>
          <w:b/>
          <w:sz w:val="28"/>
          <w:szCs w:val="28"/>
          <w:lang w:val="it-IT"/>
        </w:rPr>
        <w:t xml:space="preserve">ambiti di </w:t>
      </w:r>
      <w:r w:rsidRPr="008C6686">
        <w:rPr>
          <w:rFonts w:ascii="Garamond" w:hAnsi="Garamond"/>
          <w:b/>
          <w:sz w:val="28"/>
          <w:szCs w:val="28"/>
          <w:lang w:val="it-IT"/>
        </w:rPr>
        <w:t>intervent</w:t>
      </w:r>
      <w:r w:rsidR="00ED562D" w:rsidRPr="008C6686">
        <w:rPr>
          <w:rFonts w:ascii="Garamond" w:hAnsi="Garamond"/>
          <w:b/>
          <w:sz w:val="28"/>
          <w:szCs w:val="28"/>
          <w:lang w:val="it-IT"/>
        </w:rPr>
        <w:t>o</w:t>
      </w:r>
    </w:p>
    <w:p w14:paraId="0701F31B" w14:textId="36C701FC" w:rsidR="00FA06B4" w:rsidRDefault="00FA06B4" w:rsidP="008F42F1">
      <w:pPr>
        <w:tabs>
          <w:tab w:val="left" w:pos="4203"/>
        </w:tabs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</w:p>
    <w:p w14:paraId="0BA3EB67" w14:textId="77777777" w:rsidR="00FA06B4" w:rsidRDefault="00FA06B4" w:rsidP="008F42F1">
      <w:pPr>
        <w:tabs>
          <w:tab w:val="left" w:pos="4203"/>
        </w:tabs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</w:p>
    <w:p w14:paraId="52F3BF86" w14:textId="3020B355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 xml:space="preserve">Al fine della formulazione della candidatura, si riportano di seguito </w:t>
      </w:r>
      <w:r>
        <w:rPr>
          <w:rFonts w:ascii="Garamond" w:eastAsia="Calibri" w:hAnsi="Garamond"/>
          <w:sz w:val="24"/>
          <w:lang w:val="it-IT" w:eastAsia="en-US"/>
        </w:rPr>
        <w:t>potenziali declinazioni de</w:t>
      </w:r>
      <w:r w:rsidRPr="00EC7FE5">
        <w:rPr>
          <w:rFonts w:ascii="Garamond" w:eastAsia="Calibri" w:hAnsi="Garamond"/>
          <w:sz w:val="24"/>
          <w:lang w:val="it-IT" w:eastAsia="en-US"/>
        </w:rPr>
        <w:t>gli ambiti di intervento propri delle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ommunities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e relativamente ai quali strutturare la proposta. </w:t>
      </w:r>
    </w:p>
    <w:p w14:paraId="718C8EE1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6C074753" w14:textId="6C1A8084" w:rsidR="0068219A" w:rsidRPr="002B54B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Gestione certificata 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 xml:space="preserve">del 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>patrimonio agro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>-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>forestale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>, della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 biodiversità e</w:t>
      </w:r>
      <w:r w:rsidR="008F0F49">
        <w:rPr>
          <w:rFonts w:ascii="Garamond" w:eastAsia="Calibri" w:hAnsi="Garamond"/>
          <w:b/>
          <w:bCs/>
          <w:sz w:val="24"/>
          <w:lang w:val="it-IT" w:eastAsia="en-US"/>
        </w:rPr>
        <w:t xml:space="preserve"> della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 filiera del legno</w:t>
      </w:r>
    </w:p>
    <w:p w14:paraId="6E483E93" w14:textId="239B4671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garantisce una cura attiva del proprio patrimonio agroforestale e l’attivazione di efficaci filiere bosco-legno e bosco-energia, nonché delle opportune connessioni verticali e orizzontali con filiere produttive complementari, presidiando le relative catene del valore (trasformazione del legno per l’edilizia, semilavorati e componenti per l’industria dell’arredo, settore cartaio, </w:t>
      </w:r>
      <w:r>
        <w:rPr>
          <w:rFonts w:ascii="Garamond" w:eastAsia="Calibri" w:hAnsi="Garamond"/>
          <w:sz w:val="24"/>
          <w:lang w:val="it-IT" w:eastAsia="en-US"/>
        </w:rPr>
        <w:t>ed altro</w:t>
      </w:r>
      <w:r w:rsidRPr="00EC7FE5">
        <w:rPr>
          <w:rFonts w:ascii="Garamond" w:eastAsia="Calibri" w:hAnsi="Garamond"/>
          <w:sz w:val="24"/>
          <w:lang w:val="it-IT" w:eastAsia="en-US"/>
        </w:rPr>
        <w:t>). Dota il sistema delle necessarie imprese di prima lavorazione del legno (segherie). Lavora a rafforzarne le condizioni istituzionali sostenendo i processi di associazionismo fondiario e di ricomposizione gestionale.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Assicura la conservazione della biodiversità di tale patrimonio, curando piantagioni forestali e da legno “nobile”, in coerenza con la Risoluzione del Parlamento Europeo del 28 aprile 2015 e con il TUFF. Tutela le caratteristiche del patrimonio boschivo del proprio habitat attraverso adeguati sistemi di certificazione.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Valorizza la modalità di cattura e stoccaggio del carbonio attivando sistemi di certificazione e scambio dei relativi crediti.</w:t>
      </w:r>
    </w:p>
    <w:p w14:paraId="16EA2882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64957E51" w14:textId="77777777" w:rsidR="0068219A" w:rsidRPr="002B54B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Gestione </w:t>
      </w:r>
      <w:r>
        <w:rPr>
          <w:rFonts w:ascii="Garamond" w:eastAsia="Calibri" w:hAnsi="Garamond"/>
          <w:b/>
          <w:bCs/>
          <w:sz w:val="24"/>
          <w:lang w:val="it-IT" w:eastAsia="en-US"/>
        </w:rPr>
        <w:t xml:space="preserve">integrata e 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certificata </w:t>
      </w:r>
      <w:r>
        <w:rPr>
          <w:rFonts w:ascii="Garamond" w:eastAsia="Calibri" w:hAnsi="Garamond"/>
          <w:b/>
          <w:bCs/>
          <w:sz w:val="24"/>
          <w:lang w:val="it-IT" w:eastAsia="en-US"/>
        </w:rPr>
        <w:t xml:space="preserve">delle 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>risors</w:t>
      </w:r>
      <w:r>
        <w:rPr>
          <w:rFonts w:ascii="Garamond" w:eastAsia="Calibri" w:hAnsi="Garamond"/>
          <w:b/>
          <w:bCs/>
          <w:sz w:val="24"/>
          <w:lang w:val="it-IT" w:eastAsia="en-US"/>
        </w:rPr>
        <w:t>e</w:t>
      </w:r>
      <w:r w:rsidRPr="002B54BF">
        <w:rPr>
          <w:rFonts w:ascii="Garamond" w:eastAsia="Calibri" w:hAnsi="Garamond"/>
          <w:b/>
          <w:bCs/>
          <w:sz w:val="24"/>
          <w:lang w:val="it-IT" w:eastAsia="en-US"/>
        </w:rPr>
        <w:t xml:space="preserve"> idric</w:t>
      </w:r>
      <w:r>
        <w:rPr>
          <w:rFonts w:ascii="Garamond" w:eastAsia="Calibri" w:hAnsi="Garamond"/>
          <w:b/>
          <w:bCs/>
          <w:sz w:val="24"/>
          <w:lang w:val="it-IT" w:eastAsia="en-US"/>
        </w:rPr>
        <w:t>he</w:t>
      </w:r>
    </w:p>
    <w:p w14:paraId="561BDF70" w14:textId="16218998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assicura una gestione integrata del ciclo delle acque assicurandone i relativi servizi ecosistemici (depurazione, ricarica delle falde, mitigazione del rischio idrogeologico e contenimento dell’erosione, </w:t>
      </w:r>
      <w:r>
        <w:rPr>
          <w:rFonts w:ascii="Garamond" w:eastAsia="Calibri" w:hAnsi="Garamond"/>
          <w:sz w:val="24"/>
          <w:lang w:val="it-IT" w:eastAsia="en-US"/>
        </w:rPr>
        <w:t>es altro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). Adotta piani di gestione sostenibile dell’acqua, in coerenza con le Direttive dell’UE. Si impegna a conseguire certificazione di elevati standard di qualità del servizio idrico. Combatte gli sprechi e lavora alla riduzione dei consumi. Adotta sistemi di depurazione e riuso delle acque. </w:t>
      </w:r>
    </w:p>
    <w:p w14:paraId="1FA8562D" w14:textId="77777777" w:rsidR="000B4F2F" w:rsidRPr="00EC7FE5" w:rsidRDefault="000B4F2F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0657A8C1" w14:textId="7C65D413" w:rsidR="0068219A" w:rsidRPr="002B54B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88091E">
        <w:rPr>
          <w:rFonts w:ascii="Garamond" w:eastAsia="Calibri" w:hAnsi="Garamond"/>
          <w:b/>
          <w:bCs/>
          <w:sz w:val="24"/>
          <w:lang w:val="it-IT" w:eastAsia="en-US"/>
        </w:rPr>
        <w:t>Produzione di energia da fonti rinnovabili locali</w:t>
      </w:r>
    </w:p>
    <w:p w14:paraId="6BF19827" w14:textId="3852471F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si caratterizza per un investimento nelle diverse tipologie di energie rinnovabili</w:t>
      </w:r>
      <w:r>
        <w:rPr>
          <w:rFonts w:ascii="Garamond" w:eastAsia="Calibri" w:hAnsi="Garamond"/>
          <w:sz w:val="24"/>
          <w:lang w:val="it-IT" w:eastAsia="en-US"/>
        </w:rPr>
        <w:t xml:space="preserve"> e p</w:t>
      </w:r>
      <w:r w:rsidRPr="00EC7FE5">
        <w:rPr>
          <w:rFonts w:ascii="Garamond" w:eastAsia="Calibri" w:hAnsi="Garamond"/>
          <w:sz w:val="24"/>
          <w:lang w:val="it-IT" w:eastAsia="en-US"/>
        </w:rPr>
        <w:t>unta all’autosufficienza energetica sfruttando tali modalità di produzione di energia, investendo a tal fine anche nella costruzione degli impianti necessari a questo scopo.</w:t>
      </w:r>
    </w:p>
    <w:p w14:paraId="477F53FE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2E66F82B" w14:textId="77777777" w:rsidR="0068219A" w:rsidRPr="00EF471F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sz w:val="24"/>
          <w:lang w:val="it-IT" w:eastAsia="en-US"/>
        </w:rPr>
      </w:pPr>
      <w:r w:rsidRPr="00EF471F">
        <w:rPr>
          <w:rFonts w:ascii="Garamond" w:hAnsi="Garamond"/>
          <w:b/>
          <w:sz w:val="24"/>
          <w:lang w:val="it-IT"/>
        </w:rPr>
        <w:t>Sviluppo di un turismo sostenibile, capace di valorizzare le produzioni locali</w:t>
      </w:r>
    </w:p>
    <w:p w14:paraId="3F4B67F5" w14:textId="53FF4F40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adotta modelli di turismo sostenibili, alternative e verdi, di tipo non industriale, caratterizzati da utilizzo responsabile delle risorse, abbattimento delle esternalità negative derivanti da eccessiva pressione antropica, modalità intensive di trasporto, consumo delle risorse e affollamento degli spazi.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Valorizza le specificità naturali, culturali, paesaggistiche e ambientali del proprio territorio, favorendo una fruizione non intensiva delle risorse, strettamente correlata ai percorsi di sviluppo territoriale, e adottando modalità esperienziali di vita del turista, legate al recupero e valorizzazione del patrimonio ambientale, storico e culturale dei territori rurali e dei loro prodotti (agriturismo, turismo </w:t>
      </w:r>
      <w:r w:rsidRPr="00EC7FE5">
        <w:rPr>
          <w:rFonts w:ascii="Garamond" w:eastAsia="Calibri" w:hAnsi="Garamond"/>
          <w:sz w:val="24"/>
          <w:lang w:val="it-IT" w:eastAsia="en-US"/>
        </w:rPr>
        <w:lastRenderedPageBreak/>
        <w:t>enogastronomico). Si adegua agli</w:t>
      </w:r>
      <w:r w:rsidR="00320975"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obiettivi del “Codice mondiale di etica per il turismo” approvato dall’Organizzazione Mondiale del Turismo (UNWTO) delle Nazioni Unite del 1999.</w:t>
      </w:r>
    </w:p>
    <w:p w14:paraId="04903F38" w14:textId="77777777" w:rsidR="00AA17BC" w:rsidRDefault="00AA17BC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4ADFEFC7" w14:textId="77777777" w:rsidR="0068219A" w:rsidRPr="00624F85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sz w:val="24"/>
          <w:lang w:val="it-IT" w:eastAsia="en-US"/>
        </w:rPr>
      </w:pPr>
      <w:r w:rsidRPr="00624F85">
        <w:rPr>
          <w:rFonts w:ascii="Garamond" w:hAnsi="Garamond"/>
          <w:b/>
          <w:sz w:val="24"/>
          <w:lang w:val="it-IT"/>
        </w:rPr>
        <w:t>Costruzione e gestione sostenibile del patrimonio edilizio e delle infrastrutture di una montagna moderna</w:t>
      </w:r>
    </w:p>
    <w:p w14:paraId="0BFE93F7" w14:textId="7AC6080B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Nella gestione del patrimonio edilizio e delle infrastrutture, 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adotta una strategia di conservazione e riuso, punta a minimizzare l’impatto delle nuove costruzioni, favorisce l’uso di elevati standard costruttivi e di efficienza energetica dell’edilizia, minimizza il consumo di suolo, valorizza le modalità costruttive e gli stili tradizionali di costruzione.</w:t>
      </w:r>
    </w:p>
    <w:p w14:paraId="1A2F86DC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407F2912" w14:textId="77777777" w:rsidR="0068219A" w:rsidRPr="00F55DFB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F55DFB">
        <w:rPr>
          <w:rFonts w:ascii="Garamond" w:eastAsia="Calibri" w:hAnsi="Garamond"/>
          <w:b/>
          <w:bCs/>
          <w:sz w:val="24"/>
          <w:lang w:val="it-IT" w:eastAsia="en-US"/>
        </w:rPr>
        <w:t xml:space="preserve">Efficienza energetica e integrazione </w:t>
      </w:r>
      <w:r>
        <w:rPr>
          <w:rFonts w:ascii="Garamond" w:eastAsia="Calibri" w:hAnsi="Garamond"/>
          <w:b/>
          <w:bCs/>
          <w:sz w:val="24"/>
          <w:lang w:val="it-IT" w:eastAsia="en-US"/>
        </w:rPr>
        <w:t xml:space="preserve">intelligente degli impianti e delle </w:t>
      </w:r>
      <w:r w:rsidRPr="00F55DFB">
        <w:rPr>
          <w:rFonts w:ascii="Garamond" w:eastAsia="Calibri" w:hAnsi="Garamond"/>
          <w:b/>
          <w:bCs/>
          <w:sz w:val="24"/>
          <w:lang w:val="it-IT" w:eastAsia="en-US"/>
        </w:rPr>
        <w:t>reti</w:t>
      </w:r>
    </w:p>
    <w:p w14:paraId="6957762C" w14:textId="2C5558F3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Dal punto di vista dei consumi energetici, 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lavora a sistemi di autoproduzione e autosufficienza, attraverso l’uso delle </w:t>
      </w:r>
      <w:proofErr w:type="spellStart"/>
      <w:r w:rsidRPr="00EC7FE5">
        <w:rPr>
          <w:rFonts w:ascii="Garamond" w:eastAsia="Calibri" w:hAnsi="Garamond"/>
          <w:sz w:val="24"/>
          <w:lang w:val="it-IT" w:eastAsia="en-US"/>
        </w:rPr>
        <w:t>smart</w:t>
      </w:r>
      <w:proofErr w:type="spellEnd"/>
      <w:r w:rsidRPr="00EC7FE5">
        <w:rPr>
          <w:rFonts w:ascii="Garamond" w:eastAsia="Calibri" w:hAnsi="Garamond"/>
          <w:sz w:val="24"/>
          <w:lang w:val="it-IT" w:eastAsia="en-US"/>
        </w:rPr>
        <w:t xml:space="preserve"> </w:t>
      </w:r>
      <w:proofErr w:type="spellStart"/>
      <w:r w:rsidRPr="00EC7FE5">
        <w:rPr>
          <w:rFonts w:ascii="Garamond" w:eastAsia="Calibri" w:hAnsi="Garamond"/>
          <w:sz w:val="24"/>
          <w:lang w:val="it-IT" w:eastAsia="en-US"/>
        </w:rPr>
        <w:t>grid</w:t>
      </w:r>
      <w:proofErr w:type="spellEnd"/>
      <w:r w:rsidRPr="00EC7FE5">
        <w:rPr>
          <w:rFonts w:ascii="Garamond" w:eastAsia="Calibri" w:hAnsi="Garamond"/>
          <w:sz w:val="24"/>
          <w:lang w:val="it-IT" w:eastAsia="en-US"/>
        </w:rPr>
        <w:t>, e punta a valorizzare i propri sistemi di produzione di energie rinnovabili, di cui al punto 3 della corrente parte del presente documento, attraverso funzionali integrazioni nelle reti locali e nazionali.</w:t>
      </w:r>
    </w:p>
    <w:p w14:paraId="61423080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5B5D5FA2" w14:textId="77777777" w:rsidR="0068219A" w:rsidRPr="002A24EA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sz w:val="24"/>
          <w:lang w:val="it-IT" w:eastAsia="en-US"/>
        </w:rPr>
      </w:pPr>
      <w:r w:rsidRPr="002A24EA">
        <w:rPr>
          <w:rFonts w:ascii="Garamond" w:hAnsi="Garamond"/>
          <w:b/>
          <w:sz w:val="24"/>
          <w:lang w:val="it-IT"/>
        </w:rPr>
        <w:t xml:space="preserve">Sviluppo sostenibile delle attività produttive (zero </w:t>
      </w:r>
      <w:proofErr w:type="spellStart"/>
      <w:r w:rsidRPr="002A24EA">
        <w:rPr>
          <w:rFonts w:ascii="Garamond" w:hAnsi="Garamond"/>
          <w:b/>
          <w:sz w:val="24"/>
          <w:lang w:val="it-IT"/>
        </w:rPr>
        <w:t>waste</w:t>
      </w:r>
      <w:proofErr w:type="spellEnd"/>
      <w:r w:rsidRPr="002A24EA">
        <w:rPr>
          <w:rFonts w:ascii="Garamond" w:hAnsi="Garamond"/>
          <w:b/>
          <w:sz w:val="24"/>
          <w:lang w:val="it-IT"/>
        </w:rPr>
        <w:t xml:space="preserve"> production)</w:t>
      </w:r>
    </w:p>
    <w:p w14:paraId="282AA80A" w14:textId="2F6EAAC9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Le imprese operanti nel territorio della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puntano alla progressiva riduzione dei rifiuti, sollecitando sia comportamenti individuali che metodi di produzione allineati a questo scopo. Supportano l’eliminazione di scarti di lavorazione, produzione di rifiuti da imballaggi e promuovono una economia circolare, attraverso un ridisegno dei prodotti finalizzato a ridurre il loro impatto ambientale, sollecitando a questo fine la responsabilità dei produttori del proprio territorio. </w:t>
      </w:r>
    </w:p>
    <w:p w14:paraId="439AC0A1" w14:textId="77777777" w:rsidR="00ED562D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077D477A" w14:textId="77777777" w:rsidR="0068219A" w:rsidRPr="00F55DFB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>
        <w:rPr>
          <w:rFonts w:ascii="Garamond" w:eastAsia="Calibri" w:hAnsi="Garamond"/>
          <w:b/>
          <w:bCs/>
          <w:sz w:val="24"/>
          <w:lang w:val="it-IT" w:eastAsia="en-US"/>
        </w:rPr>
        <w:t>Integrazione dei s</w:t>
      </w:r>
      <w:r w:rsidRPr="00F55DFB">
        <w:rPr>
          <w:rFonts w:ascii="Garamond" w:eastAsia="Calibri" w:hAnsi="Garamond"/>
          <w:b/>
          <w:bCs/>
          <w:sz w:val="24"/>
          <w:lang w:val="it-IT" w:eastAsia="en-US"/>
        </w:rPr>
        <w:t>ervizi di mobilità</w:t>
      </w:r>
    </w:p>
    <w:p w14:paraId="6C2BBD81" w14:textId="22DCB1A3" w:rsidR="0068219A" w:rsidRDefault="0068219A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  <w:r w:rsidRPr="00EC7FE5">
        <w:rPr>
          <w:rFonts w:ascii="Garamond" w:eastAsia="Calibri" w:hAnsi="Garamond"/>
          <w:sz w:val="24"/>
          <w:lang w:val="it-IT" w:eastAsia="en-US"/>
        </w:rPr>
        <w:t>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adotta ogni idoneo strumento di mobilità sostenibile, adeguando le infrastrutture all’offerta di energia per veicoli elettrici, integrando i percorsi con ogni tipologia di mobilità verde (ciclovie, ippovie, cammini, ecc.). Punta alle emissioni zero da parte dei veicoli in uso a strutture e servizi pubblici e favorisce l’adozione di analoghe modalità da parte dei privati.</w:t>
      </w:r>
    </w:p>
    <w:p w14:paraId="07978931" w14:textId="77777777" w:rsidR="00ED562D" w:rsidRPr="00EC7FE5" w:rsidRDefault="00ED562D" w:rsidP="0068219A">
      <w:pPr>
        <w:spacing w:after="160" w:line="259" w:lineRule="auto"/>
        <w:jc w:val="both"/>
        <w:rPr>
          <w:rFonts w:ascii="Garamond" w:eastAsia="Calibri" w:hAnsi="Garamond"/>
          <w:sz w:val="24"/>
          <w:lang w:val="it-IT" w:eastAsia="en-US"/>
        </w:rPr>
      </w:pPr>
    </w:p>
    <w:p w14:paraId="6511E1D1" w14:textId="77777777" w:rsidR="0068219A" w:rsidRPr="00F55DFB" w:rsidRDefault="0068219A" w:rsidP="0068219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Garamond" w:eastAsia="Calibri" w:hAnsi="Garamond"/>
          <w:b/>
          <w:bCs/>
          <w:sz w:val="24"/>
          <w:lang w:val="it-IT" w:eastAsia="en-US"/>
        </w:rPr>
      </w:pPr>
      <w:r w:rsidRPr="00857E44">
        <w:rPr>
          <w:rFonts w:ascii="Garamond" w:hAnsi="Garamond"/>
          <w:b/>
          <w:sz w:val="24"/>
          <w:lang w:val="it-IT"/>
        </w:rPr>
        <w:t>Sviluppo di un modello di azienda agricola sostenibile che sia anche energeticamente indipendente attraverso la produzione e l'uso di energia da fonti rinnovabili nei settori elettrico, termico e dei trasporti</w:t>
      </w:r>
    </w:p>
    <w:p w14:paraId="1D1CA2D1" w14:textId="2CD5E936" w:rsidR="00323D67" w:rsidRDefault="0068219A" w:rsidP="00AA17BC">
      <w:pPr>
        <w:spacing w:after="160" w:line="259" w:lineRule="auto"/>
        <w:jc w:val="both"/>
      </w:pPr>
      <w:r w:rsidRPr="00EC7FE5">
        <w:rPr>
          <w:rFonts w:ascii="Garamond" w:eastAsia="Calibri" w:hAnsi="Garamond"/>
          <w:sz w:val="24"/>
          <w:lang w:val="it-IT" w:eastAsia="en-US"/>
        </w:rPr>
        <w:t>Le imprese agricole del territorio della G</w:t>
      </w:r>
      <w:r>
        <w:rPr>
          <w:rFonts w:ascii="Garamond" w:eastAsia="Calibri" w:hAnsi="Garamond"/>
          <w:sz w:val="24"/>
          <w:lang w:val="it-IT" w:eastAsia="en-US"/>
        </w:rPr>
        <w:t xml:space="preserve">reen </w:t>
      </w:r>
      <w:r w:rsidRPr="00EC7FE5">
        <w:rPr>
          <w:rFonts w:ascii="Garamond" w:eastAsia="Calibri" w:hAnsi="Garamond"/>
          <w:sz w:val="24"/>
          <w:lang w:val="it-IT" w:eastAsia="en-US"/>
        </w:rPr>
        <w:t>C</w:t>
      </w:r>
      <w:r>
        <w:rPr>
          <w:rFonts w:ascii="Garamond" w:eastAsia="Calibri" w:hAnsi="Garamond"/>
          <w:sz w:val="24"/>
          <w:lang w:val="it-IT" w:eastAsia="en-US"/>
        </w:rPr>
        <w:t>ommunity</w:t>
      </w:r>
      <w:r w:rsidRPr="00EC7FE5">
        <w:rPr>
          <w:rFonts w:ascii="Garamond" w:eastAsia="Calibri" w:hAnsi="Garamond"/>
          <w:sz w:val="24"/>
          <w:lang w:val="it-IT" w:eastAsia="en-US"/>
        </w:rPr>
        <w:t xml:space="preserve"> si caratterizzano per l’orientamento a valorizzare le produzioni tradizionali e tipiche di qualità, anche dal punto di vista della biodiversità, a privilegiare le produzioni autoctone, a favorire il consumo in filiera corta e a utilizzare le modalità anche tecnologiche di vendita per entrare nelle filiere lunghe della distribuzione anche internazionale.</w:t>
      </w:r>
      <w:r>
        <w:rPr>
          <w:rFonts w:ascii="Garamond" w:eastAsia="Calibri" w:hAnsi="Garamond"/>
          <w:sz w:val="24"/>
          <w:lang w:val="it-IT" w:eastAsia="en-US"/>
        </w:rPr>
        <w:t xml:space="preserve"> </w:t>
      </w:r>
      <w:r w:rsidRPr="00EC7FE5">
        <w:rPr>
          <w:rFonts w:ascii="Garamond" w:eastAsia="Calibri" w:hAnsi="Garamond"/>
          <w:sz w:val="24"/>
          <w:lang w:val="it-IT" w:eastAsia="en-US"/>
        </w:rPr>
        <w:t>Si rendono energeticamente autonome e osservano tutte le prescrizioni per diventare energeticamente sostenibili, efficienti dal punto di vista strutturale e performanti nel proprio settore merceologico, anche adottando su vasta scala soluzioni tecnologiche innovative.</w:t>
      </w:r>
    </w:p>
    <w:sectPr w:rsidR="00323D6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4013A" w14:textId="77777777" w:rsidR="006F1B8B" w:rsidRDefault="006F1B8B" w:rsidP="00ED3939">
      <w:r>
        <w:separator/>
      </w:r>
    </w:p>
  </w:endnote>
  <w:endnote w:type="continuationSeparator" w:id="0">
    <w:p w14:paraId="602EC65A" w14:textId="77777777" w:rsidR="006F1B8B" w:rsidRDefault="006F1B8B" w:rsidP="00ED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45804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C495F01" w14:textId="60FED75E" w:rsidR="0093095D" w:rsidRPr="0093095D" w:rsidRDefault="0093095D">
        <w:pPr>
          <w:pStyle w:val="Pidipagina"/>
          <w:jc w:val="right"/>
          <w:rPr>
            <w:rFonts w:ascii="Garamond" w:hAnsi="Garamond"/>
          </w:rPr>
        </w:pPr>
        <w:r w:rsidRPr="0093095D">
          <w:rPr>
            <w:rFonts w:ascii="Garamond" w:hAnsi="Garamond"/>
          </w:rPr>
          <w:fldChar w:fldCharType="begin"/>
        </w:r>
        <w:r w:rsidRPr="0093095D">
          <w:rPr>
            <w:rFonts w:ascii="Garamond" w:hAnsi="Garamond"/>
          </w:rPr>
          <w:instrText>PAGE   \* MERGEFORMAT</w:instrText>
        </w:r>
        <w:r w:rsidRPr="0093095D">
          <w:rPr>
            <w:rFonts w:ascii="Garamond" w:hAnsi="Garamond"/>
          </w:rPr>
          <w:fldChar w:fldCharType="separate"/>
        </w:r>
        <w:r w:rsidRPr="0093095D">
          <w:rPr>
            <w:rFonts w:ascii="Garamond" w:hAnsi="Garamond"/>
            <w:lang w:val="it-IT"/>
          </w:rPr>
          <w:t>2</w:t>
        </w:r>
        <w:r w:rsidRPr="0093095D">
          <w:rPr>
            <w:rFonts w:ascii="Garamond" w:hAnsi="Garamond"/>
          </w:rPr>
          <w:fldChar w:fldCharType="end"/>
        </w:r>
      </w:p>
    </w:sdtContent>
  </w:sdt>
  <w:p w14:paraId="7D5AB45D" w14:textId="77777777" w:rsidR="0093095D" w:rsidRDefault="00930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EE960" w14:textId="77777777" w:rsidR="006F1B8B" w:rsidRDefault="006F1B8B" w:rsidP="00ED3939">
      <w:r>
        <w:separator/>
      </w:r>
    </w:p>
  </w:footnote>
  <w:footnote w:type="continuationSeparator" w:id="0">
    <w:p w14:paraId="1C7FE35C" w14:textId="77777777" w:rsidR="006F1B8B" w:rsidRDefault="006F1B8B" w:rsidP="00ED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2"/>
      <w:gridCol w:w="3466"/>
    </w:tblGrid>
    <w:tr w:rsidR="00ED3939" w:rsidRPr="004B383C" w14:paraId="7616FB5F" w14:textId="77777777" w:rsidTr="00817C1E">
      <w:trPr>
        <w:trHeight w:val="573"/>
      </w:trPr>
      <w:tc>
        <w:tcPr>
          <w:tcW w:w="8647" w:type="dxa"/>
        </w:tcPr>
        <w:p w14:paraId="0D8A9CA9" w14:textId="77777777" w:rsidR="00ED3939" w:rsidRPr="004B383C" w:rsidRDefault="00ED3939" w:rsidP="00ED3939">
          <w:pPr>
            <w:pStyle w:val="Intestazione"/>
          </w:pPr>
          <w:r>
            <w:rPr>
              <w:noProof/>
              <w:lang w:val="it-IT" w:eastAsia="it-IT"/>
            </w:rPr>
            <w:drawing>
              <wp:anchor distT="0" distB="0" distL="0" distR="0" simplePos="0" relativeHeight="251659264" behindDoc="1" locked="0" layoutInCell="1" allowOverlap="1" wp14:anchorId="6AB67275" wp14:editId="7451D196">
                <wp:simplePos x="0" y="0"/>
                <wp:positionH relativeFrom="page">
                  <wp:posOffset>-525771</wp:posOffset>
                </wp:positionH>
                <wp:positionV relativeFrom="margin">
                  <wp:posOffset>73697</wp:posOffset>
                </wp:positionV>
                <wp:extent cx="2145792" cy="536447"/>
                <wp:effectExtent l="0" t="0" r="6985" b="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792" cy="53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" w:type="dxa"/>
        </w:tcPr>
        <w:p w14:paraId="19A8A6E2" w14:textId="77777777" w:rsidR="00ED3939" w:rsidRPr="004B383C" w:rsidRDefault="00ED3939" w:rsidP="00ED3939">
          <w:pPr>
            <w:pStyle w:val="Intestazione"/>
            <w:tabs>
              <w:tab w:val="right" w:pos="9044"/>
            </w:tabs>
            <w:ind w:right="113"/>
          </w:pPr>
          <w:r w:rsidRPr="005C02E6">
            <w:rPr>
              <w:noProof/>
              <w:sz w:val="12"/>
              <w:szCs w:val="12"/>
              <w:lang w:val="it-IT" w:eastAsia="it-IT"/>
            </w:rPr>
            <w:drawing>
              <wp:inline distT="0" distB="0" distL="0" distR="0" wp14:anchorId="01E25498" wp14:editId="62D3EA50">
                <wp:extent cx="2040340" cy="850141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39" cy="86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595332" w14:textId="77777777" w:rsidR="00ED3939" w:rsidRDefault="00ED39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8362144"/>
    <w:lvl w:ilvl="0">
      <w:start w:val="1"/>
      <w:numFmt w:val="decimal"/>
      <w:pStyle w:val="Titolo1"/>
      <w:lvlText w:val="%1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1" w15:restartNumberingAfterBreak="0">
    <w:nsid w:val="072534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466945"/>
    <w:multiLevelType w:val="hybridMultilevel"/>
    <w:tmpl w:val="B4B4FE1A"/>
    <w:lvl w:ilvl="0" w:tplc="CECC05A2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26A2"/>
    <w:multiLevelType w:val="hybridMultilevel"/>
    <w:tmpl w:val="B1A0F876"/>
    <w:lvl w:ilvl="0" w:tplc="A97C9B6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9A"/>
    <w:rsid w:val="0008116F"/>
    <w:rsid w:val="000B4F2F"/>
    <w:rsid w:val="00320975"/>
    <w:rsid w:val="00323D67"/>
    <w:rsid w:val="005235E5"/>
    <w:rsid w:val="0068219A"/>
    <w:rsid w:val="006F1B8B"/>
    <w:rsid w:val="007A4BF4"/>
    <w:rsid w:val="00831390"/>
    <w:rsid w:val="008C6686"/>
    <w:rsid w:val="008F0F49"/>
    <w:rsid w:val="008F42F1"/>
    <w:rsid w:val="0093095D"/>
    <w:rsid w:val="0097300D"/>
    <w:rsid w:val="00A24A52"/>
    <w:rsid w:val="00AA17BC"/>
    <w:rsid w:val="00B722CC"/>
    <w:rsid w:val="00BD169F"/>
    <w:rsid w:val="00C839AD"/>
    <w:rsid w:val="00ED3939"/>
    <w:rsid w:val="00ED562D"/>
    <w:rsid w:val="00F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125F"/>
  <w15:chartTrackingRefBased/>
  <w15:docId w15:val="{6C863776-D971-4A5F-A17E-E00BF6DB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219A"/>
    <w:pPr>
      <w:spacing w:after="0" w:line="240" w:lineRule="auto"/>
    </w:pPr>
    <w:rPr>
      <w:rFonts w:ascii="Arial" w:eastAsia="Times New Roman" w:hAnsi="Arial" w:cs="Times New Roman"/>
      <w:szCs w:val="24"/>
      <w:lang w:val="en-US" w:eastAsia="sv-SE"/>
    </w:rPr>
  </w:style>
  <w:style w:type="paragraph" w:styleId="Titolo1">
    <w:name w:val="heading 1"/>
    <w:aliases w:val="SubHeader1,H1,h1,R1,H11,l1,Head 1 (Chapter heading),h11,l11,Head 1 (Chapter heading)1,h12,l12,Head 1 (Chapter heading)2,h13,l13,Head 1 (Chapter heading)3,H12,H111,H13,H112,H14,H113,H15,H114,H16,H115,H17,H116,H18,H117,H19,H118,H110,H119,H120"/>
    <w:next w:val="Corpotesto"/>
    <w:link w:val="Titolo1Carattere"/>
    <w:uiPriority w:val="9"/>
    <w:qFormat/>
    <w:rsid w:val="0068219A"/>
    <w:pPr>
      <w:keepNext/>
      <w:keepLines/>
      <w:numPr>
        <w:numId w:val="1"/>
      </w:numPr>
      <w:spacing w:before="480" w:after="0" w:line="240" w:lineRule="auto"/>
      <w:outlineLvl w:val="0"/>
    </w:pPr>
    <w:rPr>
      <w:rFonts w:ascii="Arial" w:eastAsia="Times New Roman" w:hAnsi="Arial" w:cs="Times New Roman"/>
      <w:kern w:val="28"/>
      <w:sz w:val="40"/>
      <w:szCs w:val="20"/>
      <w:lang w:val="en-US"/>
    </w:rPr>
  </w:style>
  <w:style w:type="paragraph" w:styleId="Titolo2">
    <w:name w:val="heading 2"/>
    <w:aliases w:val="H2,Attribute Heading 2,21,h2,A.B.C.,heading 2,2,2nd level,Prophead 2,Titolo 2 Carattere Carattere Carattere,l2,Level 2 Head,l21,l22,l23,l24,l25,l211,l221,l231,l241,l26,l212,l222,l232,l242,l27,l213,l223,l233,l243,l28,l214,l224,l234,l244,l29,R2"/>
    <w:basedOn w:val="Titolo1"/>
    <w:next w:val="Corpotesto"/>
    <w:link w:val="Titolo2Carattere"/>
    <w:uiPriority w:val="9"/>
    <w:qFormat/>
    <w:rsid w:val="0068219A"/>
    <w:pPr>
      <w:numPr>
        <w:ilvl w:val="1"/>
      </w:numPr>
      <w:outlineLvl w:val="1"/>
    </w:pPr>
    <w:rPr>
      <w:sz w:val="32"/>
    </w:rPr>
  </w:style>
  <w:style w:type="paragraph" w:styleId="Titolo3">
    <w:name w:val="heading 3"/>
    <w:aliases w:val="h3,h31,h32,h33,h34,h35,h36,h37,h38,h39,h310,h311,h312,h313,h314,H3,l3,Level 3 Head,3,heading 3,sotto§,summit,§,1.2.3.,e,H31,H32,H33,H311,H34,H312,H321,H331,H3111,H35,H313,H322,H332,H3112,H36,H314,H323,H333,H3113,H37,H315,H324,H334,h3 Carattere"/>
    <w:basedOn w:val="Titolo2"/>
    <w:next w:val="Corpotesto"/>
    <w:link w:val="Titolo3Carattere"/>
    <w:qFormat/>
    <w:rsid w:val="0068219A"/>
    <w:pPr>
      <w:numPr>
        <w:ilvl w:val="2"/>
      </w:numPr>
      <w:outlineLvl w:val="2"/>
    </w:pPr>
    <w:rPr>
      <w:b/>
      <w:sz w:val="24"/>
    </w:rPr>
  </w:style>
  <w:style w:type="paragraph" w:styleId="Titolo4">
    <w:name w:val="heading 4"/>
    <w:aliases w:val="h4,H4,SubHeader4,l4,list 4,mh1l,Module heading 1 large (18 points),Head 4,4,heading 4,h41,h42,h43,h44,h45,h46,h411,h421,h431,h441,h451,h47,h412,h422,h432,h442,h452,h48,h413,h423,h433,h443,h453,h49,h414,h424,h434,h444,h454,h461,h4111,h4211"/>
    <w:basedOn w:val="Titolo3"/>
    <w:next w:val="Corpotesto"/>
    <w:link w:val="Titolo4Carattere"/>
    <w:qFormat/>
    <w:rsid w:val="0068219A"/>
    <w:pPr>
      <w:numPr>
        <w:ilvl w:val="3"/>
      </w:numPr>
      <w:outlineLvl w:val="3"/>
    </w:pPr>
    <w:rPr>
      <w:sz w:val="22"/>
    </w:rPr>
  </w:style>
  <w:style w:type="paragraph" w:styleId="Titolo5">
    <w:name w:val="heading 5"/>
    <w:aliases w:val="h5,l5,hm,Table label,mh2,Module heading 2,Head 5,list 5,5,IS41 Heading 5,Roman list,H5-Heading5,H5,Subpara 2,Numbered Sub-list,heading 5,Roman list1,Roman list2,Roman list11,Roman list3,Roman list12,Roman list21,Roman list111,T5,a-head line"/>
    <w:basedOn w:val="Titolo4"/>
    <w:next w:val="Corpotesto"/>
    <w:link w:val="Titolo5Carattere"/>
    <w:qFormat/>
    <w:rsid w:val="0068219A"/>
    <w:pPr>
      <w:numPr>
        <w:ilvl w:val="4"/>
      </w:numPr>
      <w:outlineLvl w:val="4"/>
    </w:pPr>
    <w:rPr>
      <w:bCs/>
    </w:rPr>
  </w:style>
  <w:style w:type="paragraph" w:styleId="Titolo6">
    <w:name w:val="heading 6"/>
    <w:aliases w:val="Figure label,h6,l6,hsm,cnp,Caption number (page-wide),list 6,H6,6,Subpara 3,Bullet list,Appendix,T1,Requirement,Bullet list1,Bullet list2,Bullet list11,Bullet list3,Bullet list12,Bullet list21,Bullet list111,Bullet lis,T6,2 column,PA Appendix"/>
    <w:basedOn w:val="Titolo5"/>
    <w:next w:val="Corpotesto"/>
    <w:link w:val="Titolo6Carattere"/>
    <w:qFormat/>
    <w:rsid w:val="0068219A"/>
    <w:pPr>
      <w:numPr>
        <w:ilvl w:val="5"/>
      </w:numPr>
      <w:outlineLvl w:val="5"/>
    </w:pPr>
    <w:rPr>
      <w:bCs w:val="0"/>
      <w:szCs w:val="22"/>
    </w:rPr>
  </w:style>
  <w:style w:type="paragraph" w:styleId="Titolo7">
    <w:name w:val="heading 7"/>
    <w:aliases w:val="SDL title,st,h7,H7,8,7,sdl title,Subpara 4,letter list,lettered list,L7,letter list1,lettered list1,letter list2,lettered list2,letter list11,lettered list11,letter list3,lettered list3,letter list12,lettered list12,letter list21"/>
    <w:basedOn w:val="Titolo6"/>
    <w:next w:val="Corpotesto"/>
    <w:link w:val="Titolo7Carattere"/>
    <w:qFormat/>
    <w:rsid w:val="0068219A"/>
    <w:pPr>
      <w:numPr>
        <w:ilvl w:val="6"/>
      </w:numPr>
      <w:spacing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SubHeader1 Carattere,H1 Carattere,h1 Carattere,R1 Carattere,H11 Carattere,l1 Carattere,Head 1 (Chapter heading) Carattere,h11 Carattere,l11 Carattere,Head 1 (Chapter heading)1 Carattere,h12 Carattere,l12 Carattere,h13 Carattere"/>
    <w:basedOn w:val="Carpredefinitoparagrafo"/>
    <w:link w:val="Titolo1"/>
    <w:uiPriority w:val="9"/>
    <w:rsid w:val="0068219A"/>
    <w:rPr>
      <w:rFonts w:ascii="Arial" w:eastAsia="Times New Roman" w:hAnsi="Arial" w:cs="Times New Roman"/>
      <w:kern w:val="28"/>
      <w:sz w:val="40"/>
      <w:szCs w:val="20"/>
      <w:lang w:val="en-US"/>
    </w:rPr>
  </w:style>
  <w:style w:type="character" w:customStyle="1" w:styleId="Titolo2Carattere">
    <w:name w:val="Titolo 2 Carattere"/>
    <w:aliases w:val="H2 Carattere,Attribute Heading 2 Carattere,21 Carattere,h2 Carattere,A.B.C. Carattere,heading 2 Carattere,2 Carattere,2nd level Carattere,Prophead 2 Carattere,Titolo 2 Carattere Carattere Carattere Carattere,l2 Carattere,l21 Carattere"/>
    <w:basedOn w:val="Carpredefinitoparagrafo"/>
    <w:link w:val="Titolo2"/>
    <w:uiPriority w:val="9"/>
    <w:rsid w:val="0068219A"/>
    <w:rPr>
      <w:rFonts w:ascii="Arial" w:eastAsia="Times New Roman" w:hAnsi="Arial" w:cs="Times New Roman"/>
      <w:kern w:val="28"/>
      <w:sz w:val="32"/>
      <w:szCs w:val="20"/>
      <w:lang w:val="en-US"/>
    </w:rPr>
  </w:style>
  <w:style w:type="character" w:customStyle="1" w:styleId="Titolo3Carattere">
    <w:name w:val="Titolo 3 Carattere"/>
    <w:aliases w:val="h3 Carattere1,h31 Carattere,h32 Carattere,h33 Carattere,h34 Carattere,h35 Carattere,h36 Carattere,h37 Carattere,h38 Carattere,h39 Carattere,h310 Carattere,h311 Carattere,h312 Carattere,h313 Carattere,h314 Carattere,H3 Carattere"/>
    <w:basedOn w:val="Carpredefinitoparagrafo"/>
    <w:link w:val="Titolo3"/>
    <w:rsid w:val="0068219A"/>
    <w:rPr>
      <w:rFonts w:ascii="Arial" w:eastAsia="Times New Roman" w:hAnsi="Arial" w:cs="Times New Roman"/>
      <w:b/>
      <w:kern w:val="28"/>
      <w:sz w:val="24"/>
      <w:szCs w:val="20"/>
      <w:lang w:val="en-US"/>
    </w:rPr>
  </w:style>
  <w:style w:type="character" w:customStyle="1" w:styleId="Titolo4Carattere">
    <w:name w:val="Titolo 4 Carattere"/>
    <w:aliases w:val="h4 Carattere,H4 Carattere,SubHeader4 Carattere,l4 Carattere,list 4 Carattere,mh1l Carattere,Module heading 1 large (18 points) Carattere,Head 4 Carattere,4 Carattere,heading 4 Carattere,h41 Carattere,h42 Carattere,h43 Carattere"/>
    <w:basedOn w:val="Carpredefinitoparagrafo"/>
    <w:link w:val="Titolo4"/>
    <w:rsid w:val="0068219A"/>
    <w:rPr>
      <w:rFonts w:ascii="Arial" w:eastAsia="Times New Roman" w:hAnsi="Arial" w:cs="Times New Roman"/>
      <w:b/>
      <w:kern w:val="28"/>
      <w:szCs w:val="20"/>
      <w:lang w:val="en-US"/>
    </w:rPr>
  </w:style>
  <w:style w:type="character" w:customStyle="1" w:styleId="Titolo5Carattere">
    <w:name w:val="Titolo 5 Carattere"/>
    <w:aliases w:val="h5 Carattere,l5 Carattere,hm Carattere,Table label Carattere,mh2 Carattere,Module heading 2 Carattere,Head 5 Carattere,list 5 Carattere,5 Carattere,IS41 Heading 5 Carattere,Roman list Carattere,H5-Heading5 Carattere,H5 Carattere"/>
    <w:basedOn w:val="Carpredefinitoparagrafo"/>
    <w:link w:val="Titolo5"/>
    <w:rsid w:val="0068219A"/>
    <w:rPr>
      <w:rFonts w:ascii="Arial" w:eastAsia="Times New Roman" w:hAnsi="Arial" w:cs="Times New Roman"/>
      <w:b/>
      <w:bCs/>
      <w:kern w:val="28"/>
      <w:szCs w:val="20"/>
      <w:lang w:val="en-US"/>
    </w:rPr>
  </w:style>
  <w:style w:type="character" w:customStyle="1" w:styleId="Titolo6Carattere">
    <w:name w:val="Titolo 6 Carattere"/>
    <w:aliases w:val="Figure label Carattere,h6 Carattere,l6 Carattere,hsm Carattere,cnp Carattere,Caption number (page-wide) Carattere,list 6 Carattere,H6 Carattere,6 Carattere,Subpara 3 Carattere,Bullet list Carattere,Appendix Carattere,T1 Carattere"/>
    <w:basedOn w:val="Carpredefinitoparagrafo"/>
    <w:link w:val="Titolo6"/>
    <w:rsid w:val="0068219A"/>
    <w:rPr>
      <w:rFonts w:ascii="Arial" w:eastAsia="Times New Roman" w:hAnsi="Arial" w:cs="Times New Roman"/>
      <w:b/>
      <w:kern w:val="28"/>
      <w:lang w:val="en-US"/>
    </w:rPr>
  </w:style>
  <w:style w:type="character" w:customStyle="1" w:styleId="Titolo7Carattere">
    <w:name w:val="Titolo 7 Carattere"/>
    <w:aliases w:val="SDL title Carattere,st Carattere,h7 Carattere,H7 Carattere,8 Carattere,7 Carattere,sdl title Carattere,Subpara 4 Carattere,letter list Carattere,lettered list Carattere,L7 Carattere,letter list1 Carattere,lettered list1 Carattere"/>
    <w:basedOn w:val="Carpredefinitoparagrafo"/>
    <w:link w:val="Titolo7"/>
    <w:rsid w:val="0068219A"/>
    <w:rPr>
      <w:rFonts w:ascii="Arial" w:eastAsia="Times New Roman" w:hAnsi="Arial" w:cs="Times New Roman"/>
      <w:b/>
      <w:kern w:val="28"/>
      <w:lang w:val="en-US"/>
    </w:rPr>
  </w:style>
  <w:style w:type="table" w:styleId="Grigliatabella">
    <w:name w:val="Table Grid"/>
    <w:basedOn w:val="Tabellanormale"/>
    <w:rsid w:val="0068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列出"/>
    <w:basedOn w:val="Normale"/>
    <w:link w:val="ParagrafoelencoCarattere"/>
    <w:uiPriority w:val="34"/>
    <w:qFormat/>
    <w:rsid w:val="0068219A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列出 Carattere"/>
    <w:link w:val="Paragrafoelenco"/>
    <w:uiPriority w:val="34"/>
    <w:qFormat/>
    <w:locked/>
    <w:rsid w:val="0068219A"/>
    <w:rPr>
      <w:rFonts w:ascii="Arial" w:eastAsia="Times New Roman" w:hAnsi="Arial" w:cs="Times New Roman"/>
      <w:szCs w:val="24"/>
      <w:lang w:val="en-US" w:eastAsia="sv-S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21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19A"/>
    <w:rPr>
      <w:rFonts w:ascii="Arial" w:eastAsia="Times New Roman" w:hAnsi="Arial" w:cs="Times New Roman"/>
      <w:szCs w:val="24"/>
      <w:lang w:val="en-US" w:eastAsia="sv-SE"/>
    </w:rPr>
  </w:style>
  <w:style w:type="paragraph" w:styleId="Intestazione">
    <w:name w:val="header"/>
    <w:basedOn w:val="Normale"/>
    <w:link w:val="IntestazioneCarattere"/>
    <w:uiPriority w:val="99"/>
    <w:unhideWhenUsed/>
    <w:rsid w:val="00ED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939"/>
    <w:rPr>
      <w:rFonts w:ascii="Arial" w:eastAsia="Times New Roman" w:hAnsi="Arial" w:cs="Times New Roman"/>
      <w:szCs w:val="24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ED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939"/>
    <w:rPr>
      <w:rFonts w:ascii="Arial" w:eastAsia="Times New Roman" w:hAnsi="Arial" w:cs="Times New Roman"/>
      <w:szCs w:val="24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Leonello Perugini</dc:creator>
  <cp:keywords/>
  <dc:description/>
  <cp:lastModifiedBy>Viola Maria Letizia</cp:lastModifiedBy>
  <cp:revision>2</cp:revision>
  <cp:lastPrinted>2022-06-30T08:25:00Z</cp:lastPrinted>
  <dcterms:created xsi:type="dcterms:W3CDTF">2023-10-04T11:47:00Z</dcterms:created>
  <dcterms:modified xsi:type="dcterms:W3CDTF">2023-10-04T11:47:00Z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2022-06-27T12:47:52Z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9dd7ddd9-8596-4807-b2e8-5c8ad2b54f16</vt:lpwstr>
  </property>
  <property fmtid="{D5CDD505-2E9C-101B-9397-08002B2CF9AE}" pid="8" name="MSIP_Label_5097a60d-5525-435b-8989-8eb48ac0c8cd_ContentBits">
    <vt:lpwstr>0</vt:lpwstr>
  </property>
</Properties>
</file>